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a podľa § 32 a </w:t>
      </w:r>
      <w:proofErr w:type="spellStart"/>
      <w:r w:rsidR="003148C1">
        <w:rPr>
          <w:rFonts w:ascii="Arial Narrow" w:hAnsi="Arial Narrow"/>
          <w:sz w:val="22"/>
          <w:szCs w:val="22"/>
        </w:rPr>
        <w:t>nasl</w:t>
      </w:r>
      <w:proofErr w:type="spellEnd"/>
      <w:r w:rsidR="003148C1">
        <w:rPr>
          <w:rFonts w:ascii="Arial Narrow" w:hAnsi="Arial Narrow"/>
          <w:sz w:val="22"/>
          <w:szCs w:val="22"/>
        </w:rPr>
        <w:t xml:space="preserve">.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536"/>
        <w:gridCol w:w="4537"/>
      </w:tblGrid>
      <w:tr w:rsidR="0092563F" w:rsidRPr="0092563F" w14:paraId="63B263E5" w14:textId="77777777" w:rsidTr="003D316E">
        <w:tc>
          <w:tcPr>
            <w:tcW w:w="4536" w:type="dxa"/>
            <w:shd w:val="clear" w:color="auto" w:fill="auto"/>
          </w:tcPr>
          <w:p w14:paraId="4B69E30D"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b/>
                <w:bCs/>
                <w:sz w:val="22"/>
                <w:szCs w:val="22"/>
              </w:rPr>
              <w:t>Kupujúci:</w:t>
            </w:r>
          </w:p>
        </w:tc>
        <w:tc>
          <w:tcPr>
            <w:tcW w:w="4537" w:type="dxa"/>
            <w:shd w:val="clear" w:color="auto" w:fill="auto"/>
          </w:tcPr>
          <w:p w14:paraId="38385219"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p>
        </w:tc>
      </w:tr>
      <w:tr w:rsidR="0092563F" w:rsidRPr="0092563F" w14:paraId="69559CD8" w14:textId="77777777" w:rsidTr="003D316E">
        <w:tc>
          <w:tcPr>
            <w:tcW w:w="4536" w:type="dxa"/>
            <w:shd w:val="clear" w:color="auto" w:fill="auto"/>
          </w:tcPr>
          <w:p w14:paraId="4DAF27B9"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Názov:</w:t>
            </w:r>
          </w:p>
        </w:tc>
        <w:tc>
          <w:tcPr>
            <w:tcW w:w="4537" w:type="dxa"/>
            <w:shd w:val="clear" w:color="auto" w:fill="auto"/>
          </w:tcPr>
          <w:p w14:paraId="5393D4C0" w14:textId="77777777" w:rsidR="0092563F" w:rsidRPr="0092563F" w:rsidRDefault="0092563F" w:rsidP="003D316E">
            <w:pPr>
              <w:tabs>
                <w:tab w:val="clear" w:pos="4500"/>
                <w:tab w:val="left" w:pos="13892"/>
              </w:tabs>
              <w:autoSpaceDE w:val="0"/>
              <w:autoSpaceDN w:val="0"/>
              <w:adjustRightInd w:val="0"/>
              <w:rPr>
                <w:rFonts w:ascii="Arial Narrow" w:hAnsi="Arial Narrow" w:cs="Arial Narrow"/>
                <w:b/>
                <w:bCs/>
                <w:sz w:val="22"/>
                <w:szCs w:val="22"/>
              </w:rPr>
            </w:pPr>
            <w:r w:rsidRPr="0092563F">
              <w:rPr>
                <w:rFonts w:ascii="Arial Narrow" w:hAnsi="Arial Narrow" w:cs="Arial Narrow"/>
                <w:sz w:val="22"/>
                <w:szCs w:val="22"/>
              </w:rPr>
              <w:t xml:space="preserve">Slovenská republika v zastúpení </w:t>
            </w:r>
            <w:r w:rsidRPr="0092563F">
              <w:rPr>
                <w:rFonts w:ascii="Arial Narrow" w:hAnsi="Arial Narrow"/>
                <w:sz w:val="22"/>
                <w:szCs w:val="22"/>
              </w:rPr>
              <w:t>Ministerstva vnútra Slovenskej republiky</w:t>
            </w:r>
          </w:p>
        </w:tc>
      </w:tr>
      <w:tr w:rsidR="0092563F" w:rsidRPr="0092563F" w14:paraId="0D48334E" w14:textId="77777777" w:rsidTr="003D316E">
        <w:tc>
          <w:tcPr>
            <w:tcW w:w="4536" w:type="dxa"/>
            <w:shd w:val="clear" w:color="auto" w:fill="auto"/>
          </w:tcPr>
          <w:p w14:paraId="146EF52B"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Sídlo:</w:t>
            </w:r>
          </w:p>
        </w:tc>
        <w:tc>
          <w:tcPr>
            <w:tcW w:w="4537" w:type="dxa"/>
            <w:shd w:val="clear" w:color="auto" w:fill="auto"/>
          </w:tcPr>
          <w:p w14:paraId="7FC03F45"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sz w:val="22"/>
                <w:szCs w:val="22"/>
              </w:rPr>
              <w:t>Pribinova 2, 812 72 Bratislava, Slovenská republika</w:t>
            </w:r>
          </w:p>
        </w:tc>
      </w:tr>
      <w:tr w:rsidR="0092563F" w:rsidRPr="0092563F" w14:paraId="72CEF7DE" w14:textId="77777777" w:rsidTr="003D316E">
        <w:tc>
          <w:tcPr>
            <w:tcW w:w="4536" w:type="dxa"/>
            <w:shd w:val="clear" w:color="auto" w:fill="auto"/>
          </w:tcPr>
          <w:p w14:paraId="25E4E6EB"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V zastúpení:</w:t>
            </w:r>
          </w:p>
        </w:tc>
        <w:tc>
          <w:tcPr>
            <w:tcW w:w="4537" w:type="dxa"/>
            <w:shd w:val="clear" w:color="auto" w:fill="auto"/>
          </w:tcPr>
          <w:p w14:paraId="597B85F5" w14:textId="77777777" w:rsidR="0092563F" w:rsidRPr="0092563F" w:rsidRDefault="0092563F" w:rsidP="003D316E">
            <w:pPr>
              <w:tabs>
                <w:tab w:val="left" w:pos="426"/>
              </w:tabs>
              <w:autoSpaceDE w:val="0"/>
              <w:autoSpaceDN w:val="0"/>
              <w:adjustRightInd w:val="0"/>
              <w:jc w:val="both"/>
              <w:rPr>
                <w:rFonts w:ascii="Times New Roman" w:hAnsi="Times New Roman"/>
                <w:sz w:val="22"/>
                <w:szCs w:val="22"/>
                <w:highlight w:val="yellow"/>
                <w:lang w:val=""/>
              </w:rPr>
            </w:pPr>
            <w:r w:rsidRPr="0092563F">
              <w:rPr>
                <w:rFonts w:ascii="Times New Roman" w:hAnsi="Times New Roman"/>
                <w:sz w:val="22"/>
                <w:szCs w:val="22"/>
                <w:highlight w:val="yellow"/>
                <w:lang w:val=""/>
              </w:rPr>
              <w:t>[●]</w:t>
            </w:r>
          </w:p>
        </w:tc>
      </w:tr>
      <w:tr w:rsidR="0092563F" w:rsidRPr="0092563F" w14:paraId="4354806F" w14:textId="77777777" w:rsidTr="003D316E">
        <w:tc>
          <w:tcPr>
            <w:tcW w:w="4536" w:type="dxa"/>
            <w:shd w:val="clear" w:color="auto" w:fill="auto"/>
          </w:tcPr>
          <w:p w14:paraId="0908071F"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IČO:</w:t>
            </w:r>
          </w:p>
        </w:tc>
        <w:tc>
          <w:tcPr>
            <w:tcW w:w="4537" w:type="dxa"/>
            <w:shd w:val="clear" w:color="auto" w:fill="auto"/>
          </w:tcPr>
          <w:p w14:paraId="1405F353"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sz w:val="22"/>
                <w:szCs w:val="22"/>
              </w:rPr>
              <w:t>00151866</w:t>
            </w:r>
          </w:p>
        </w:tc>
      </w:tr>
      <w:tr w:rsidR="0092563F" w:rsidRPr="0092563F" w14:paraId="489343C0" w14:textId="77777777" w:rsidTr="003D316E">
        <w:tc>
          <w:tcPr>
            <w:tcW w:w="4536" w:type="dxa"/>
            <w:shd w:val="clear" w:color="auto" w:fill="auto"/>
          </w:tcPr>
          <w:p w14:paraId="1BCFEE87"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DIČ:</w:t>
            </w:r>
          </w:p>
        </w:tc>
        <w:tc>
          <w:tcPr>
            <w:tcW w:w="4537" w:type="dxa"/>
            <w:shd w:val="clear" w:color="auto" w:fill="auto"/>
          </w:tcPr>
          <w:p w14:paraId="12FE8078"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2020571520</w:t>
            </w:r>
          </w:p>
        </w:tc>
      </w:tr>
      <w:tr w:rsidR="0092563F" w:rsidRPr="0092563F" w14:paraId="6FEFAEEA" w14:textId="77777777" w:rsidTr="003D316E">
        <w:tc>
          <w:tcPr>
            <w:tcW w:w="4536" w:type="dxa"/>
            <w:shd w:val="clear" w:color="auto" w:fill="auto"/>
          </w:tcPr>
          <w:p w14:paraId="549AF384"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Bankové spojenie:</w:t>
            </w:r>
          </w:p>
        </w:tc>
        <w:tc>
          <w:tcPr>
            <w:tcW w:w="4537" w:type="dxa"/>
            <w:shd w:val="clear" w:color="auto" w:fill="auto"/>
          </w:tcPr>
          <w:p w14:paraId="577CF5D4"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2"/>
                <w:szCs w:val="22"/>
              </w:rPr>
            </w:pPr>
            <w:r w:rsidRPr="0092563F">
              <w:rPr>
                <w:rFonts w:ascii="Arial Narrow" w:hAnsi="Arial Narrow" w:cs="Arial Narrow"/>
                <w:bCs/>
                <w:sz w:val="22"/>
                <w:szCs w:val="22"/>
              </w:rPr>
              <w:t>Štátna pokladnica</w:t>
            </w:r>
          </w:p>
        </w:tc>
      </w:tr>
      <w:tr w:rsidR="0092563F" w:rsidRPr="0092563F" w14:paraId="572D4B81" w14:textId="77777777" w:rsidTr="003D316E">
        <w:tc>
          <w:tcPr>
            <w:tcW w:w="4536" w:type="dxa"/>
            <w:shd w:val="clear" w:color="auto" w:fill="auto"/>
          </w:tcPr>
          <w:p w14:paraId="59162C3C"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Číslo účtu:</w:t>
            </w:r>
          </w:p>
        </w:tc>
        <w:tc>
          <w:tcPr>
            <w:tcW w:w="4537" w:type="dxa"/>
            <w:shd w:val="clear" w:color="auto" w:fill="auto"/>
          </w:tcPr>
          <w:p w14:paraId="42ABE2EC" w14:textId="77777777" w:rsidR="0092563F" w:rsidRPr="0092563F" w:rsidRDefault="0092563F" w:rsidP="003D316E">
            <w:pPr>
              <w:pStyle w:val="Odsekzoznamu"/>
              <w:tabs>
                <w:tab w:val="clear" w:pos="2160"/>
                <w:tab w:val="clear" w:pos="2880"/>
                <w:tab w:val="clear" w:pos="4500"/>
                <w:tab w:val="left" w:pos="426"/>
              </w:tabs>
              <w:spacing w:line="259" w:lineRule="auto"/>
              <w:ind w:left="0"/>
              <w:jc w:val="both"/>
              <w:rPr>
                <w:rFonts w:ascii="Arial Narrow" w:hAnsi="Arial Narrow" w:cs="Arial Narrow"/>
                <w:bCs/>
                <w:sz w:val="22"/>
                <w:szCs w:val="22"/>
              </w:rPr>
            </w:pPr>
            <w:r w:rsidRPr="0092563F">
              <w:rPr>
                <w:rFonts w:ascii="Arial Narrow" w:hAnsi="Arial Narrow" w:cs="Arial Narrow"/>
                <w:bCs/>
                <w:sz w:val="22"/>
                <w:szCs w:val="22"/>
              </w:rPr>
              <w:t>SK78 8180 0000 0070 0018 0023</w:t>
            </w:r>
          </w:p>
        </w:tc>
      </w:tr>
      <w:tr w:rsidR="0092563F" w:rsidRPr="0092563F" w14:paraId="06CE4B0D" w14:textId="77777777" w:rsidTr="003D316E">
        <w:tc>
          <w:tcPr>
            <w:tcW w:w="4536" w:type="dxa"/>
            <w:shd w:val="clear" w:color="auto" w:fill="auto"/>
          </w:tcPr>
          <w:p w14:paraId="7FB6708C"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sz w:val="22"/>
                <w:szCs w:val="22"/>
              </w:rPr>
              <w:t>BIC/SWIFT kód:</w:t>
            </w:r>
          </w:p>
        </w:tc>
        <w:tc>
          <w:tcPr>
            <w:tcW w:w="4537" w:type="dxa"/>
            <w:shd w:val="clear" w:color="auto" w:fill="auto"/>
          </w:tcPr>
          <w:p w14:paraId="15089F27"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2"/>
                <w:szCs w:val="22"/>
              </w:rPr>
            </w:pPr>
            <w:r w:rsidRPr="0092563F">
              <w:rPr>
                <w:rFonts w:ascii="Arial Narrow" w:hAnsi="Arial Narrow" w:cs="Arial Narrow"/>
                <w:bCs/>
                <w:sz w:val="22"/>
                <w:szCs w:val="22"/>
              </w:rPr>
              <w:t>SPSRSKBA</w:t>
            </w:r>
          </w:p>
        </w:tc>
      </w:tr>
      <w:tr w:rsidR="0092563F" w:rsidRPr="0092563F" w14:paraId="1555A318" w14:textId="77777777" w:rsidTr="003D316E">
        <w:tc>
          <w:tcPr>
            <w:tcW w:w="4536" w:type="dxa"/>
            <w:shd w:val="clear" w:color="auto" w:fill="auto"/>
          </w:tcPr>
          <w:p w14:paraId="3321E7D2"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Internetová adresa (URL):</w:t>
            </w:r>
          </w:p>
        </w:tc>
        <w:tc>
          <w:tcPr>
            <w:tcW w:w="4537" w:type="dxa"/>
            <w:shd w:val="clear" w:color="auto" w:fill="auto"/>
          </w:tcPr>
          <w:p w14:paraId="36C742AC" w14:textId="77777777" w:rsidR="0092563F" w:rsidRPr="0092563F" w:rsidRDefault="0092563F" w:rsidP="003D316E">
            <w:pPr>
              <w:tabs>
                <w:tab w:val="left" w:pos="426"/>
              </w:tabs>
              <w:autoSpaceDE w:val="0"/>
              <w:autoSpaceDN w:val="0"/>
              <w:adjustRightInd w:val="0"/>
              <w:jc w:val="both"/>
              <w:rPr>
                <w:sz w:val="22"/>
                <w:szCs w:val="22"/>
              </w:rPr>
            </w:pPr>
            <w:r w:rsidRPr="0092563F">
              <w:rPr>
                <w:rFonts w:ascii="Times New Roman" w:hAnsi="Times New Roman"/>
                <w:sz w:val="22"/>
                <w:szCs w:val="22"/>
                <w:highlight w:val="yellow"/>
                <w:lang w:val=""/>
              </w:rPr>
              <w:t>[●]</w:t>
            </w:r>
          </w:p>
        </w:tc>
      </w:tr>
      <w:tr w:rsidR="0092563F" w:rsidRPr="0092563F" w14:paraId="39B3BEF2" w14:textId="77777777" w:rsidTr="003D316E">
        <w:tc>
          <w:tcPr>
            <w:tcW w:w="4536" w:type="dxa"/>
            <w:shd w:val="clear" w:color="auto" w:fill="auto"/>
          </w:tcPr>
          <w:p w14:paraId="115E84B2" w14:textId="77777777" w:rsidR="0092563F" w:rsidRPr="0092563F" w:rsidRDefault="0092563F" w:rsidP="003D316E">
            <w:pPr>
              <w:pStyle w:val="Odsekzoznamu"/>
              <w:tabs>
                <w:tab w:val="left" w:pos="426"/>
              </w:tabs>
              <w:spacing w:line="259" w:lineRule="auto"/>
              <w:ind w:left="0"/>
              <w:jc w:val="both"/>
              <w:rPr>
                <w:rFonts w:ascii="Arial Narrow" w:hAnsi="Arial Narrow" w:cs="Arial"/>
                <w:sz w:val="22"/>
                <w:szCs w:val="22"/>
              </w:rPr>
            </w:pPr>
            <w:r w:rsidRPr="0092563F">
              <w:rPr>
                <w:rFonts w:ascii="Arial Narrow" w:hAnsi="Arial Narrow" w:cs="Arial"/>
                <w:sz w:val="22"/>
                <w:szCs w:val="22"/>
              </w:rPr>
              <w:t>Kontaktná osoba:</w:t>
            </w:r>
          </w:p>
        </w:tc>
        <w:tc>
          <w:tcPr>
            <w:tcW w:w="4537" w:type="dxa"/>
            <w:shd w:val="clear" w:color="auto" w:fill="auto"/>
          </w:tcPr>
          <w:p w14:paraId="7215643F" w14:textId="77777777" w:rsidR="0092563F" w:rsidRPr="0092563F" w:rsidRDefault="0092563F" w:rsidP="003D316E">
            <w:pPr>
              <w:tabs>
                <w:tab w:val="left" w:pos="426"/>
              </w:tabs>
              <w:jc w:val="both"/>
              <w:rPr>
                <w:rFonts w:ascii="Times New Roman" w:hAnsi="Times New Roman"/>
                <w:sz w:val="22"/>
                <w:szCs w:val="22"/>
                <w:highlight w:val="yellow"/>
                <w:lang w:val=""/>
              </w:rPr>
            </w:pPr>
            <w:r w:rsidRPr="0092563F">
              <w:rPr>
                <w:rFonts w:ascii="Times New Roman" w:hAnsi="Times New Roman"/>
                <w:sz w:val="22"/>
                <w:szCs w:val="22"/>
                <w:highlight w:val="yellow"/>
                <w:lang w:val=""/>
              </w:rPr>
              <w:t>[●]</w:t>
            </w:r>
          </w:p>
        </w:tc>
      </w:tr>
      <w:tr w:rsidR="0092563F" w:rsidRPr="0092563F" w14:paraId="4E73C650" w14:textId="77777777" w:rsidTr="003D316E">
        <w:tc>
          <w:tcPr>
            <w:tcW w:w="4536" w:type="dxa"/>
            <w:shd w:val="clear" w:color="auto" w:fill="auto"/>
          </w:tcPr>
          <w:p w14:paraId="3FB11FB5" w14:textId="77777777" w:rsidR="0092563F" w:rsidRPr="0092563F" w:rsidRDefault="0092563F" w:rsidP="003D316E">
            <w:pPr>
              <w:pStyle w:val="Odsekzoznamu"/>
              <w:tabs>
                <w:tab w:val="left" w:pos="426"/>
              </w:tabs>
              <w:spacing w:line="259" w:lineRule="auto"/>
              <w:ind w:left="0"/>
              <w:jc w:val="both"/>
              <w:rPr>
                <w:rFonts w:ascii="Arial Narrow" w:hAnsi="Arial Narrow" w:cs="Arial"/>
                <w:sz w:val="22"/>
                <w:szCs w:val="22"/>
              </w:rPr>
            </w:pPr>
            <w:r w:rsidRPr="0092563F">
              <w:rPr>
                <w:rFonts w:ascii="Arial Narrow" w:hAnsi="Arial Narrow" w:cs="Arial"/>
                <w:sz w:val="22"/>
                <w:szCs w:val="22"/>
              </w:rPr>
              <w:t>Tel. kontakt:</w:t>
            </w:r>
          </w:p>
        </w:tc>
        <w:tc>
          <w:tcPr>
            <w:tcW w:w="4537" w:type="dxa"/>
            <w:shd w:val="clear" w:color="auto" w:fill="auto"/>
          </w:tcPr>
          <w:p w14:paraId="091A3BC6" w14:textId="77777777" w:rsidR="0092563F" w:rsidRPr="0092563F" w:rsidRDefault="0092563F" w:rsidP="003D316E">
            <w:pPr>
              <w:tabs>
                <w:tab w:val="left" w:pos="426"/>
              </w:tabs>
              <w:jc w:val="both"/>
              <w:rPr>
                <w:rFonts w:ascii="Times New Roman" w:hAnsi="Times New Roman"/>
                <w:sz w:val="22"/>
                <w:szCs w:val="22"/>
                <w:highlight w:val="yellow"/>
                <w:lang w:val=""/>
              </w:rPr>
            </w:pPr>
            <w:r w:rsidRPr="0092563F">
              <w:rPr>
                <w:rFonts w:ascii="Times New Roman" w:hAnsi="Times New Roman"/>
                <w:sz w:val="22"/>
                <w:szCs w:val="22"/>
                <w:highlight w:val="yellow"/>
                <w:lang w:val=""/>
              </w:rPr>
              <w:t>[●]</w:t>
            </w:r>
          </w:p>
        </w:tc>
      </w:tr>
      <w:tr w:rsidR="0092563F" w:rsidRPr="0092563F" w14:paraId="7337ADBB" w14:textId="77777777" w:rsidTr="003D316E">
        <w:tc>
          <w:tcPr>
            <w:tcW w:w="4536" w:type="dxa"/>
            <w:shd w:val="clear" w:color="auto" w:fill="auto"/>
          </w:tcPr>
          <w:p w14:paraId="4A8BCB6C" w14:textId="77777777" w:rsidR="0092563F" w:rsidRPr="0092563F" w:rsidRDefault="0092563F" w:rsidP="003D316E">
            <w:pPr>
              <w:pStyle w:val="Odsekzoznamu"/>
              <w:tabs>
                <w:tab w:val="left" w:pos="426"/>
              </w:tabs>
              <w:spacing w:line="259" w:lineRule="auto"/>
              <w:ind w:left="0"/>
              <w:jc w:val="both"/>
              <w:rPr>
                <w:rFonts w:ascii="Arial Narrow" w:hAnsi="Arial Narrow" w:cs="Arial"/>
                <w:sz w:val="22"/>
                <w:szCs w:val="22"/>
              </w:rPr>
            </w:pPr>
            <w:r w:rsidRPr="0092563F">
              <w:rPr>
                <w:rFonts w:ascii="Arial Narrow" w:hAnsi="Arial Narrow" w:cs="Arial"/>
                <w:sz w:val="22"/>
                <w:szCs w:val="22"/>
              </w:rPr>
              <w:t>E-mail:</w:t>
            </w:r>
          </w:p>
        </w:tc>
        <w:tc>
          <w:tcPr>
            <w:tcW w:w="4537" w:type="dxa"/>
            <w:shd w:val="clear" w:color="auto" w:fill="auto"/>
          </w:tcPr>
          <w:p w14:paraId="7007B856" w14:textId="77777777" w:rsidR="0092563F" w:rsidRPr="0092563F" w:rsidRDefault="0092563F" w:rsidP="003D316E">
            <w:pPr>
              <w:tabs>
                <w:tab w:val="left" w:pos="426"/>
              </w:tabs>
              <w:jc w:val="both"/>
              <w:rPr>
                <w:rFonts w:ascii="Times New Roman" w:hAnsi="Times New Roman"/>
                <w:sz w:val="22"/>
                <w:szCs w:val="22"/>
                <w:highlight w:val="yellow"/>
                <w:lang w:val=""/>
              </w:rPr>
            </w:pPr>
            <w:r w:rsidRPr="0092563F">
              <w:rPr>
                <w:rFonts w:ascii="Times New Roman" w:hAnsi="Times New Roman"/>
                <w:sz w:val="22"/>
                <w:szCs w:val="22"/>
                <w:highlight w:val="yellow"/>
                <w:lang w:val=""/>
              </w:rPr>
              <w:t>[●]</w:t>
            </w:r>
          </w:p>
        </w:tc>
      </w:tr>
      <w:tr w:rsidR="0092563F" w:rsidRPr="0092563F" w14:paraId="1C207F98" w14:textId="77777777" w:rsidTr="003D316E">
        <w:tc>
          <w:tcPr>
            <w:tcW w:w="4536" w:type="dxa"/>
            <w:shd w:val="clear" w:color="auto" w:fill="auto"/>
          </w:tcPr>
          <w:p w14:paraId="3A10CDC1" w14:textId="77777777" w:rsidR="0092563F" w:rsidRPr="0092563F" w:rsidRDefault="0092563F" w:rsidP="003D316E">
            <w:pPr>
              <w:autoSpaceDE w:val="0"/>
              <w:autoSpaceDN w:val="0"/>
              <w:adjustRightInd w:val="0"/>
              <w:jc w:val="both"/>
              <w:rPr>
                <w:rFonts w:ascii="Arial Narrow" w:hAnsi="Arial Narrow" w:cs="Arial Narrow"/>
                <w:b/>
                <w:bCs/>
                <w:sz w:val="22"/>
                <w:szCs w:val="22"/>
              </w:rPr>
            </w:pPr>
            <w:r w:rsidRPr="0092563F">
              <w:rPr>
                <w:rFonts w:ascii="Arial Narrow" w:hAnsi="Arial Narrow" w:cs="Arial Narrow"/>
                <w:sz w:val="22"/>
                <w:szCs w:val="22"/>
              </w:rPr>
              <w:t>(ďalej len „</w:t>
            </w:r>
            <w:r w:rsidRPr="0092563F">
              <w:rPr>
                <w:rFonts w:ascii="Arial Narrow" w:hAnsi="Arial Narrow" w:cs="Arial Narrow"/>
                <w:b/>
                <w:sz w:val="22"/>
                <w:szCs w:val="22"/>
              </w:rPr>
              <w:t>kupujúci</w:t>
            </w:r>
            <w:r w:rsidRPr="0092563F">
              <w:rPr>
                <w:rFonts w:ascii="Arial Narrow" w:hAnsi="Arial Narrow" w:cs="Arial Narrow"/>
                <w:sz w:val="22"/>
                <w:szCs w:val="22"/>
              </w:rPr>
              <w:t>“)</w:t>
            </w:r>
          </w:p>
        </w:tc>
        <w:tc>
          <w:tcPr>
            <w:tcW w:w="4537" w:type="dxa"/>
            <w:shd w:val="clear" w:color="auto" w:fill="auto"/>
          </w:tcPr>
          <w:p w14:paraId="31B23177"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536"/>
        <w:gridCol w:w="4537"/>
      </w:tblGrid>
      <w:tr w:rsidR="0092563F" w:rsidRPr="0092563F" w14:paraId="5A63878B" w14:textId="77777777" w:rsidTr="003D316E">
        <w:tc>
          <w:tcPr>
            <w:tcW w:w="4536" w:type="dxa"/>
            <w:shd w:val="clear" w:color="auto" w:fill="auto"/>
          </w:tcPr>
          <w:p w14:paraId="3092005B" w14:textId="77777777" w:rsidR="0092563F" w:rsidRPr="0092563F" w:rsidRDefault="0092563F" w:rsidP="003D316E">
            <w:pPr>
              <w:rPr>
                <w:rFonts w:ascii="Arial Narrow" w:hAnsi="Arial Narrow"/>
                <w:b/>
                <w:sz w:val="22"/>
                <w:szCs w:val="22"/>
              </w:rPr>
            </w:pPr>
          </w:p>
          <w:p w14:paraId="6C247A33" w14:textId="77777777" w:rsidR="0092563F" w:rsidRPr="0092563F" w:rsidRDefault="0092563F" w:rsidP="003D316E">
            <w:pPr>
              <w:rPr>
                <w:rFonts w:ascii="Arial Narrow" w:hAnsi="Arial Narrow" w:cs="Arial Narrow"/>
                <w:b/>
                <w:bCs/>
                <w:sz w:val="22"/>
                <w:szCs w:val="22"/>
              </w:rPr>
            </w:pPr>
            <w:r w:rsidRPr="0092563F">
              <w:rPr>
                <w:rFonts w:ascii="Arial Narrow" w:hAnsi="Arial Narrow"/>
                <w:b/>
                <w:sz w:val="22"/>
                <w:szCs w:val="22"/>
              </w:rPr>
              <w:t>Predávajúci:</w:t>
            </w:r>
          </w:p>
        </w:tc>
        <w:tc>
          <w:tcPr>
            <w:tcW w:w="4537" w:type="dxa"/>
            <w:shd w:val="clear" w:color="auto" w:fill="auto"/>
          </w:tcPr>
          <w:p w14:paraId="4E70D9E2"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p>
        </w:tc>
      </w:tr>
      <w:tr w:rsidR="0092563F" w:rsidRPr="0092563F" w14:paraId="6967B5B5" w14:textId="77777777" w:rsidTr="003D316E">
        <w:trPr>
          <w:trHeight w:val="300"/>
        </w:trPr>
        <w:tc>
          <w:tcPr>
            <w:tcW w:w="4536" w:type="dxa"/>
            <w:shd w:val="clear" w:color="auto" w:fill="auto"/>
          </w:tcPr>
          <w:p w14:paraId="3753D489"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Názov:</w:t>
            </w:r>
          </w:p>
        </w:tc>
        <w:tc>
          <w:tcPr>
            <w:tcW w:w="4537" w:type="dxa"/>
            <w:shd w:val="clear" w:color="auto" w:fill="auto"/>
          </w:tcPr>
          <w:p w14:paraId="260D5AF8" w14:textId="77777777" w:rsidR="0092563F" w:rsidRPr="0092563F" w:rsidRDefault="0092563F" w:rsidP="003D316E">
            <w:pPr>
              <w:tabs>
                <w:tab w:val="clear" w:pos="4500"/>
                <w:tab w:val="left" w:pos="13892"/>
              </w:tabs>
              <w:autoSpaceDE w:val="0"/>
              <w:autoSpaceDN w:val="0"/>
              <w:adjustRightInd w:val="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096E90AA" w14:textId="77777777" w:rsidTr="003D316E">
        <w:tc>
          <w:tcPr>
            <w:tcW w:w="4536" w:type="dxa"/>
            <w:shd w:val="clear" w:color="auto" w:fill="auto"/>
          </w:tcPr>
          <w:p w14:paraId="4AB2C3E2"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Sídlo:</w:t>
            </w:r>
          </w:p>
        </w:tc>
        <w:tc>
          <w:tcPr>
            <w:tcW w:w="4537" w:type="dxa"/>
            <w:shd w:val="clear" w:color="auto" w:fill="auto"/>
          </w:tcPr>
          <w:p w14:paraId="47119ADB"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42B2BC32" w14:textId="77777777" w:rsidTr="003D316E">
        <w:tc>
          <w:tcPr>
            <w:tcW w:w="4536" w:type="dxa"/>
            <w:shd w:val="clear" w:color="auto" w:fill="auto"/>
          </w:tcPr>
          <w:p w14:paraId="71B079B6"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sz w:val="22"/>
                <w:szCs w:val="22"/>
              </w:rPr>
              <w:t>zastúpený:</w:t>
            </w:r>
          </w:p>
        </w:tc>
        <w:tc>
          <w:tcPr>
            <w:tcW w:w="4537" w:type="dxa"/>
            <w:shd w:val="clear" w:color="auto" w:fill="auto"/>
          </w:tcPr>
          <w:p w14:paraId="1A3A1E8D"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4D05FD27" w14:textId="77777777" w:rsidTr="003D316E">
        <w:tc>
          <w:tcPr>
            <w:tcW w:w="4536" w:type="dxa"/>
            <w:shd w:val="clear" w:color="auto" w:fill="auto"/>
          </w:tcPr>
          <w:p w14:paraId="5DEAB41C"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IČO:</w:t>
            </w:r>
          </w:p>
        </w:tc>
        <w:tc>
          <w:tcPr>
            <w:tcW w:w="4537" w:type="dxa"/>
            <w:shd w:val="clear" w:color="auto" w:fill="auto"/>
          </w:tcPr>
          <w:p w14:paraId="100C903C"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2796B6F8" w14:textId="77777777" w:rsidTr="003D316E">
        <w:tc>
          <w:tcPr>
            <w:tcW w:w="4536" w:type="dxa"/>
            <w:shd w:val="clear" w:color="auto" w:fill="auto"/>
          </w:tcPr>
          <w:p w14:paraId="79CD9336"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DIČ:</w:t>
            </w:r>
          </w:p>
        </w:tc>
        <w:tc>
          <w:tcPr>
            <w:tcW w:w="4537" w:type="dxa"/>
            <w:shd w:val="clear" w:color="auto" w:fill="auto"/>
          </w:tcPr>
          <w:p w14:paraId="5E957AD9"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18F35FFF" w14:textId="77777777" w:rsidTr="003D316E">
        <w:tc>
          <w:tcPr>
            <w:tcW w:w="4536" w:type="dxa"/>
            <w:shd w:val="clear" w:color="auto" w:fill="auto"/>
          </w:tcPr>
          <w:p w14:paraId="5BF5FD4B"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Bankové spojenie:</w:t>
            </w:r>
          </w:p>
        </w:tc>
        <w:tc>
          <w:tcPr>
            <w:tcW w:w="4537" w:type="dxa"/>
            <w:shd w:val="clear" w:color="auto" w:fill="auto"/>
          </w:tcPr>
          <w:p w14:paraId="0702FEBD"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35411605" w14:textId="77777777" w:rsidTr="003D316E">
        <w:tc>
          <w:tcPr>
            <w:tcW w:w="4536" w:type="dxa"/>
            <w:shd w:val="clear" w:color="auto" w:fill="auto"/>
          </w:tcPr>
          <w:p w14:paraId="4BB66A1D"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Narrow"/>
                <w:sz w:val="22"/>
                <w:szCs w:val="22"/>
              </w:rPr>
              <w:t>Číslo účtu:</w:t>
            </w:r>
          </w:p>
        </w:tc>
        <w:tc>
          <w:tcPr>
            <w:tcW w:w="4537" w:type="dxa"/>
            <w:shd w:val="clear" w:color="auto" w:fill="auto"/>
          </w:tcPr>
          <w:p w14:paraId="3011C862"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241BD099" w14:textId="77777777" w:rsidTr="003D316E">
        <w:tc>
          <w:tcPr>
            <w:tcW w:w="4536" w:type="dxa"/>
            <w:shd w:val="clear" w:color="auto" w:fill="auto"/>
          </w:tcPr>
          <w:p w14:paraId="1CF67D0F"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SWIFT:</w:t>
            </w:r>
          </w:p>
        </w:tc>
        <w:tc>
          <w:tcPr>
            <w:tcW w:w="4537" w:type="dxa"/>
            <w:shd w:val="clear" w:color="auto" w:fill="auto"/>
          </w:tcPr>
          <w:p w14:paraId="3728679D"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1B66F3C1" w14:textId="77777777" w:rsidTr="003D316E">
        <w:tc>
          <w:tcPr>
            <w:tcW w:w="4536" w:type="dxa"/>
            <w:shd w:val="clear" w:color="auto" w:fill="auto"/>
          </w:tcPr>
          <w:p w14:paraId="5A1E39E6"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IBAN:</w:t>
            </w:r>
          </w:p>
        </w:tc>
        <w:tc>
          <w:tcPr>
            <w:tcW w:w="4537" w:type="dxa"/>
            <w:shd w:val="clear" w:color="auto" w:fill="auto"/>
          </w:tcPr>
          <w:p w14:paraId="54A00EDC"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7DAB3AD9" w14:textId="77777777" w:rsidTr="003D316E">
        <w:tc>
          <w:tcPr>
            <w:tcW w:w="4536" w:type="dxa"/>
            <w:shd w:val="clear" w:color="auto" w:fill="auto"/>
          </w:tcPr>
          <w:p w14:paraId="57A1E0D2"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sz w:val="22"/>
                <w:szCs w:val="22"/>
              </w:rPr>
              <w:t>E-mail:</w:t>
            </w:r>
          </w:p>
        </w:tc>
        <w:tc>
          <w:tcPr>
            <w:tcW w:w="4537" w:type="dxa"/>
            <w:shd w:val="clear" w:color="auto" w:fill="auto"/>
          </w:tcPr>
          <w:p w14:paraId="783AAA7B"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2E7812E0" w14:textId="77777777" w:rsidTr="003D316E">
        <w:tc>
          <w:tcPr>
            <w:tcW w:w="4536" w:type="dxa"/>
            <w:shd w:val="clear" w:color="auto" w:fill="auto"/>
          </w:tcPr>
          <w:p w14:paraId="2CFD94F0" w14:textId="77777777" w:rsidR="0092563F" w:rsidRPr="0092563F" w:rsidRDefault="0092563F" w:rsidP="003D316E">
            <w:pPr>
              <w:autoSpaceDE w:val="0"/>
              <w:autoSpaceDN w:val="0"/>
              <w:adjustRightInd w:val="0"/>
              <w:jc w:val="both"/>
              <w:rPr>
                <w:rFonts w:ascii="Arial Narrow" w:hAnsi="Arial Narrow" w:cs="Arial Narrow"/>
                <w:b/>
                <w:bCs/>
                <w:sz w:val="22"/>
                <w:szCs w:val="22"/>
              </w:rPr>
            </w:pPr>
            <w:r w:rsidRPr="0092563F">
              <w:rPr>
                <w:rFonts w:ascii="Arial Narrow" w:hAnsi="Arial Narrow"/>
                <w:sz w:val="22"/>
                <w:szCs w:val="22"/>
              </w:rPr>
              <w:t>Tel.:</w:t>
            </w:r>
          </w:p>
        </w:tc>
        <w:tc>
          <w:tcPr>
            <w:tcW w:w="4537" w:type="dxa"/>
            <w:shd w:val="clear" w:color="auto" w:fill="auto"/>
          </w:tcPr>
          <w:p w14:paraId="174789A4"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4B9AEA53" w14:textId="77777777" w:rsidTr="003D316E">
        <w:tc>
          <w:tcPr>
            <w:tcW w:w="4536" w:type="dxa"/>
            <w:shd w:val="clear" w:color="auto" w:fill="auto"/>
          </w:tcPr>
          <w:p w14:paraId="4F78DAFD" w14:textId="77777777" w:rsidR="0092563F" w:rsidRPr="0092563F" w:rsidRDefault="0092563F" w:rsidP="003D316E">
            <w:pPr>
              <w:autoSpaceDE w:val="0"/>
              <w:autoSpaceDN w:val="0"/>
              <w:adjustRightInd w:val="0"/>
              <w:jc w:val="both"/>
              <w:rPr>
                <w:rFonts w:ascii="Arial Narrow" w:hAnsi="Arial Narrow"/>
                <w:sz w:val="22"/>
                <w:szCs w:val="22"/>
              </w:rPr>
            </w:pPr>
            <w:r w:rsidRPr="0092563F">
              <w:rPr>
                <w:rFonts w:ascii="Arial Narrow" w:eastAsia="Arial Narrow" w:hAnsi="Arial Narrow" w:cs="Arial Narrow"/>
                <w:sz w:val="22"/>
                <w:szCs w:val="22"/>
              </w:rPr>
              <w:t>Kontaktná osoba:</w:t>
            </w:r>
          </w:p>
        </w:tc>
        <w:tc>
          <w:tcPr>
            <w:tcW w:w="4537" w:type="dxa"/>
            <w:shd w:val="clear" w:color="auto" w:fill="auto"/>
          </w:tcPr>
          <w:p w14:paraId="6A75FDEA"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92563F">
              <w:rPr>
                <w:rFonts w:ascii="Arial Narrow" w:hAnsi="Arial Narrow" w:cs="Arial"/>
                <w:sz w:val="22"/>
                <w:szCs w:val="22"/>
              </w:rPr>
              <w:t>XXX</w:t>
            </w:r>
          </w:p>
        </w:tc>
      </w:tr>
      <w:tr w:rsidR="0092563F" w:rsidRPr="0092563F" w14:paraId="6AFDE3AB" w14:textId="77777777" w:rsidTr="003D316E">
        <w:tc>
          <w:tcPr>
            <w:tcW w:w="4536" w:type="dxa"/>
            <w:shd w:val="clear" w:color="auto" w:fill="auto"/>
          </w:tcPr>
          <w:p w14:paraId="111C56B6" w14:textId="77777777" w:rsidR="0092563F" w:rsidRPr="0092563F" w:rsidRDefault="0092563F" w:rsidP="003D316E">
            <w:pPr>
              <w:autoSpaceDE w:val="0"/>
              <w:autoSpaceDN w:val="0"/>
              <w:adjustRightInd w:val="0"/>
              <w:jc w:val="both"/>
              <w:rPr>
                <w:rFonts w:ascii="Arial Narrow" w:hAnsi="Arial Narrow"/>
                <w:sz w:val="22"/>
                <w:szCs w:val="22"/>
              </w:rPr>
            </w:pPr>
            <w:r w:rsidRPr="0092563F">
              <w:rPr>
                <w:rFonts w:ascii="Arial Narrow" w:hAnsi="Arial Narrow" w:cs="Arial"/>
                <w:sz w:val="22"/>
                <w:szCs w:val="22"/>
              </w:rPr>
              <w:t>Internetová adresa (URL):</w:t>
            </w:r>
          </w:p>
        </w:tc>
        <w:tc>
          <w:tcPr>
            <w:tcW w:w="4537" w:type="dxa"/>
            <w:shd w:val="clear" w:color="auto" w:fill="auto"/>
          </w:tcPr>
          <w:p w14:paraId="07372E75"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92563F">
              <w:rPr>
                <w:rFonts w:ascii="Arial Narrow" w:hAnsi="Arial Narrow" w:cs="Arial"/>
                <w:sz w:val="22"/>
                <w:szCs w:val="22"/>
              </w:rPr>
              <w:t>XXX</w:t>
            </w:r>
          </w:p>
        </w:tc>
      </w:tr>
      <w:tr w:rsidR="0092563F" w:rsidRPr="0092563F" w14:paraId="1AC97331" w14:textId="77777777" w:rsidTr="003D316E">
        <w:tc>
          <w:tcPr>
            <w:tcW w:w="4536" w:type="dxa"/>
            <w:shd w:val="clear" w:color="auto" w:fill="auto"/>
          </w:tcPr>
          <w:p w14:paraId="2913F48F" w14:textId="77777777" w:rsidR="0092563F" w:rsidRPr="0092563F" w:rsidRDefault="0092563F" w:rsidP="003D316E">
            <w:pPr>
              <w:pStyle w:val="Odsekzoznamu"/>
              <w:spacing w:line="259" w:lineRule="auto"/>
              <w:ind w:left="0"/>
              <w:jc w:val="both"/>
              <w:rPr>
                <w:rFonts w:ascii="Arial Narrow" w:hAnsi="Arial Narrow" w:cs="Arial"/>
                <w:sz w:val="22"/>
                <w:szCs w:val="22"/>
              </w:rPr>
            </w:pPr>
            <w:r w:rsidRPr="0092563F">
              <w:rPr>
                <w:rFonts w:ascii="Arial Narrow" w:hAnsi="Arial Narrow" w:cs="Arial"/>
                <w:sz w:val="22"/>
                <w:szCs w:val="22"/>
              </w:rPr>
              <w:t>Zapísaný v:</w:t>
            </w:r>
          </w:p>
          <w:p w14:paraId="7D99D8E7" w14:textId="77777777" w:rsidR="0092563F" w:rsidRPr="0092563F" w:rsidRDefault="0092563F" w:rsidP="003D316E">
            <w:pPr>
              <w:pStyle w:val="Odsekzoznamu"/>
              <w:spacing w:line="259" w:lineRule="auto"/>
              <w:ind w:left="0"/>
              <w:jc w:val="both"/>
              <w:rPr>
                <w:rFonts w:ascii="Arial Narrow" w:hAnsi="Arial Narrow" w:cs="Arial"/>
                <w:sz w:val="22"/>
                <w:szCs w:val="22"/>
              </w:rPr>
            </w:pPr>
          </w:p>
        </w:tc>
        <w:tc>
          <w:tcPr>
            <w:tcW w:w="4537" w:type="dxa"/>
            <w:shd w:val="clear" w:color="auto" w:fill="auto"/>
          </w:tcPr>
          <w:p w14:paraId="122316A6" w14:textId="77777777" w:rsidR="0092563F" w:rsidRPr="0092563F" w:rsidRDefault="0092563F" w:rsidP="003D316E">
            <w:pPr>
              <w:pStyle w:val="Odsekzoznamu"/>
              <w:spacing w:line="259" w:lineRule="auto"/>
              <w:ind w:left="0"/>
              <w:jc w:val="both"/>
              <w:rPr>
                <w:rFonts w:ascii="Arial Narrow" w:hAnsi="Arial Narrow" w:cs="Arial"/>
                <w:sz w:val="22"/>
                <w:szCs w:val="22"/>
              </w:rPr>
            </w:pPr>
            <w:r w:rsidRPr="0092563F">
              <w:rPr>
                <w:rFonts w:ascii="Arial Narrow" w:hAnsi="Arial Narrow" w:cs="Arial"/>
                <w:sz w:val="22"/>
                <w:szCs w:val="22"/>
              </w:rPr>
              <w:t xml:space="preserve">v Obchodnom registri </w:t>
            </w:r>
            <w:r w:rsidRPr="0092563F">
              <w:rPr>
                <w:rFonts w:ascii="Arial Narrow" w:hAnsi="Arial Narrow" w:cs="Arial"/>
                <w:sz w:val="22"/>
                <w:szCs w:val="22"/>
                <w:highlight w:val="yellow"/>
              </w:rPr>
              <w:t>[●]</w:t>
            </w:r>
            <w:r w:rsidRPr="0092563F">
              <w:rPr>
                <w:rFonts w:ascii="Arial Narrow" w:hAnsi="Arial Narrow" w:cs="Arial"/>
                <w:sz w:val="22"/>
                <w:szCs w:val="22"/>
              </w:rPr>
              <w:t xml:space="preserve"> súdu </w:t>
            </w:r>
            <w:r w:rsidRPr="0092563F">
              <w:rPr>
                <w:rFonts w:ascii="Arial Narrow" w:hAnsi="Arial Narrow" w:cs="Arial"/>
                <w:sz w:val="22"/>
                <w:szCs w:val="22"/>
                <w:highlight w:val="yellow"/>
              </w:rPr>
              <w:t>[●]</w:t>
            </w:r>
            <w:r w:rsidRPr="0092563F">
              <w:rPr>
                <w:rFonts w:ascii="Arial Narrow" w:hAnsi="Arial Narrow" w:cs="Arial"/>
                <w:sz w:val="22"/>
                <w:szCs w:val="22"/>
              </w:rPr>
              <w:t xml:space="preserve">, oddiel </w:t>
            </w:r>
            <w:r w:rsidRPr="0092563F">
              <w:rPr>
                <w:rFonts w:ascii="Arial Narrow" w:hAnsi="Arial Narrow" w:cs="Arial"/>
                <w:sz w:val="22"/>
                <w:szCs w:val="22"/>
                <w:highlight w:val="yellow"/>
              </w:rPr>
              <w:t>[●]</w:t>
            </w:r>
            <w:r w:rsidRPr="0092563F">
              <w:rPr>
                <w:rFonts w:ascii="Arial Narrow" w:hAnsi="Arial Narrow" w:cs="Arial"/>
                <w:sz w:val="22"/>
                <w:szCs w:val="22"/>
              </w:rPr>
              <w:t xml:space="preserve">, vložka č.: </w:t>
            </w:r>
            <w:r w:rsidRPr="0092563F">
              <w:rPr>
                <w:rFonts w:ascii="Arial Narrow" w:hAnsi="Arial Narrow" w:cs="Arial"/>
                <w:sz w:val="22"/>
                <w:szCs w:val="22"/>
                <w:highlight w:val="yellow"/>
              </w:rPr>
              <w:t>[●]</w:t>
            </w:r>
          </w:p>
          <w:p w14:paraId="6728942D" w14:textId="77777777" w:rsidR="0092563F" w:rsidRPr="0092563F" w:rsidRDefault="0092563F" w:rsidP="003D316E">
            <w:pPr>
              <w:pStyle w:val="Odsekzoznamu"/>
              <w:tabs>
                <w:tab w:val="left" w:pos="426"/>
              </w:tabs>
              <w:spacing w:line="259" w:lineRule="auto"/>
              <w:ind w:left="0"/>
              <w:jc w:val="both"/>
              <w:rPr>
                <w:rFonts w:ascii="Arial Narrow" w:hAnsi="Arial Narrow" w:cs="Arial"/>
                <w:sz w:val="22"/>
                <w:szCs w:val="22"/>
              </w:rPr>
            </w:pPr>
            <w:r w:rsidRPr="0092563F">
              <w:rPr>
                <w:rFonts w:ascii="Arial Narrow" w:hAnsi="Arial Narrow" w:cs="Arial"/>
                <w:i/>
                <w:iCs/>
                <w:sz w:val="22"/>
                <w:szCs w:val="22"/>
              </w:rPr>
              <w:t>Alternatívne</w:t>
            </w:r>
            <w:r w:rsidRPr="0092563F">
              <w:rPr>
                <w:rFonts w:ascii="Arial Narrow" w:hAnsi="Arial Narrow" w:cs="Arial"/>
                <w:sz w:val="22"/>
                <w:szCs w:val="22"/>
              </w:rPr>
              <w:t xml:space="preserve"> v Živnostenskom registri Okresného úradu </w:t>
            </w:r>
            <w:r w:rsidRPr="0092563F">
              <w:rPr>
                <w:rFonts w:ascii="Arial Narrow" w:hAnsi="Arial Narrow" w:cs="Arial"/>
                <w:sz w:val="22"/>
                <w:szCs w:val="22"/>
                <w:highlight w:val="yellow"/>
                <w:lang w:val=""/>
              </w:rPr>
              <w:t>[●]</w:t>
            </w:r>
            <w:r w:rsidRPr="0092563F">
              <w:rPr>
                <w:rFonts w:ascii="Arial Narrow" w:hAnsi="Arial Narrow" w:cs="Arial"/>
                <w:sz w:val="22"/>
                <w:szCs w:val="22"/>
              </w:rPr>
              <w:t xml:space="preserve">, číslo živ. registra: </w:t>
            </w:r>
            <w:r w:rsidRPr="0092563F">
              <w:rPr>
                <w:rFonts w:ascii="Arial Narrow" w:hAnsi="Arial Narrow" w:cs="Arial"/>
                <w:sz w:val="22"/>
                <w:szCs w:val="22"/>
                <w:highlight w:val="yellow"/>
                <w:lang w:val=""/>
              </w:rPr>
              <w:t>[●]</w:t>
            </w:r>
            <w:r w:rsidRPr="0092563F">
              <w:rPr>
                <w:rFonts w:ascii="Arial Narrow" w:hAnsi="Arial Narrow" w:cs="Arial"/>
                <w:sz w:val="22"/>
                <w:szCs w:val="22"/>
              </w:rPr>
              <w:t xml:space="preserve"> </w:t>
            </w:r>
          </w:p>
        </w:tc>
      </w:tr>
      <w:tr w:rsidR="0092563F" w:rsidRPr="0092563F" w14:paraId="5C35B6C9" w14:textId="77777777" w:rsidTr="003D316E">
        <w:tc>
          <w:tcPr>
            <w:tcW w:w="4536" w:type="dxa"/>
            <w:shd w:val="clear" w:color="auto" w:fill="auto"/>
          </w:tcPr>
          <w:p w14:paraId="3D54E768" w14:textId="77777777" w:rsidR="0092563F" w:rsidRPr="0092563F" w:rsidRDefault="0092563F" w:rsidP="003D316E">
            <w:pPr>
              <w:jc w:val="both"/>
              <w:rPr>
                <w:rFonts w:ascii="Arial Narrow" w:hAnsi="Arial Narrow"/>
                <w:sz w:val="22"/>
                <w:szCs w:val="22"/>
              </w:rPr>
            </w:pPr>
            <w:r w:rsidRPr="0092563F">
              <w:rPr>
                <w:rFonts w:ascii="Arial Narrow" w:hAnsi="Arial Narrow"/>
                <w:sz w:val="22"/>
                <w:szCs w:val="22"/>
              </w:rPr>
              <w:t>(ďalej len „</w:t>
            </w:r>
            <w:r w:rsidRPr="0092563F">
              <w:rPr>
                <w:rFonts w:ascii="Arial Narrow" w:hAnsi="Arial Narrow"/>
                <w:b/>
                <w:sz w:val="22"/>
                <w:szCs w:val="22"/>
              </w:rPr>
              <w:t>predávajúci</w:t>
            </w:r>
            <w:r w:rsidRPr="0092563F">
              <w:rPr>
                <w:rFonts w:ascii="Arial Narrow" w:hAnsi="Arial Narrow"/>
                <w:sz w:val="22"/>
                <w:szCs w:val="22"/>
              </w:rPr>
              <w:t>“)</w:t>
            </w:r>
          </w:p>
        </w:tc>
        <w:tc>
          <w:tcPr>
            <w:tcW w:w="4537" w:type="dxa"/>
            <w:shd w:val="clear" w:color="auto" w:fill="auto"/>
          </w:tcPr>
          <w:p w14:paraId="7D3E5AFE" w14:textId="77777777" w:rsidR="0092563F" w:rsidRPr="0092563F" w:rsidRDefault="0092563F" w:rsidP="003D316E">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7661D0A0"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64C2022E" w14:textId="68EE6A6D" w:rsidR="006E6235" w:rsidRPr="00DE521C" w:rsidRDefault="009B2474" w:rsidP="00F03BC9">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705FC" w:rsidRPr="0045744D">
        <w:rPr>
          <w:rFonts w:ascii="Arial Narrow" w:hAnsi="Arial Narrow"/>
          <w:b/>
          <w:sz w:val="22"/>
          <w:szCs w:val="22"/>
        </w:rPr>
        <w:t xml:space="preserve">Audio, video, </w:t>
      </w:r>
      <w:proofErr w:type="spellStart"/>
      <w:r w:rsidR="00D705FC" w:rsidRPr="0045744D">
        <w:rPr>
          <w:rFonts w:ascii="Arial Narrow" w:hAnsi="Arial Narrow"/>
          <w:b/>
          <w:sz w:val="22"/>
          <w:szCs w:val="22"/>
        </w:rPr>
        <w:t>foto</w:t>
      </w:r>
      <w:proofErr w:type="spellEnd"/>
      <w:r w:rsidR="00D705FC" w:rsidRPr="0045744D">
        <w:rPr>
          <w:rFonts w:ascii="Arial Narrow" w:hAnsi="Arial Narrow"/>
          <w:b/>
          <w:sz w:val="22"/>
          <w:szCs w:val="22"/>
        </w:rPr>
        <w:t xml:space="preserve"> </w:t>
      </w:r>
      <w:r w:rsidR="00D705FC">
        <w:rPr>
          <w:rFonts w:ascii="Arial Narrow" w:hAnsi="Arial Narrow"/>
          <w:b/>
          <w:sz w:val="22"/>
          <w:szCs w:val="22"/>
        </w:rPr>
        <w:br/>
      </w:r>
      <w:r w:rsidR="00D705FC" w:rsidRPr="0045744D">
        <w:rPr>
          <w:rFonts w:ascii="Arial Narrow" w:hAnsi="Arial Narrow"/>
          <w:b/>
          <w:sz w:val="22"/>
          <w:szCs w:val="22"/>
        </w:rPr>
        <w:t>a súvisiaca technika DNS</w:t>
      </w:r>
      <w:r w:rsidR="00D705FC" w:rsidRPr="00DE521C">
        <w:rPr>
          <w:rFonts w:ascii="Arial Narrow" w:hAnsi="Arial Narrow" w:cs="Calibri"/>
          <w:sz w:val="22"/>
          <w:szCs w:val="22"/>
        </w:rPr>
        <w:t xml:space="preserve"> </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46059A1C" w14:textId="48E02A30" w:rsidR="00BA5544" w:rsidRDefault="00DE521C" w:rsidP="00F03BC9">
      <w:pPr>
        <w:pStyle w:val="CTL"/>
        <w:numPr>
          <w:ilvl w:val="0"/>
          <w:numId w:val="0"/>
        </w:numPr>
        <w:spacing w:after="240" w:line="24" w:lineRule="atLeast"/>
        <w:ind w:left="567"/>
        <w:contextualSpacing/>
        <w:rPr>
          <w:rFonts w:ascii="Arial Narrow" w:hAnsi="Arial Narrow" w:cs="Calibri"/>
          <w:sz w:val="22"/>
          <w:szCs w:val="22"/>
        </w:rPr>
      </w:pPr>
      <w:r w:rsidRPr="00F03BC9">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0092563F" w:rsidRPr="0092563F">
        <w:rPr>
          <w:rFonts w:ascii="Arial Narrow" w:hAnsi="Arial Narrow" w:cs="Arial"/>
          <w:b/>
          <w:color w:val="000000"/>
          <w:sz w:val="22"/>
          <w:szCs w:val="22"/>
        </w:rPr>
        <w:t xml:space="preserve">Digitálne a </w:t>
      </w:r>
      <w:proofErr w:type="spellStart"/>
      <w:r w:rsidR="0092563F" w:rsidRPr="0092563F">
        <w:rPr>
          <w:rFonts w:ascii="Arial Narrow" w:hAnsi="Arial Narrow" w:cs="Arial"/>
          <w:b/>
          <w:color w:val="000000"/>
          <w:sz w:val="22"/>
          <w:szCs w:val="22"/>
        </w:rPr>
        <w:t>outdoorové</w:t>
      </w:r>
      <w:proofErr w:type="spellEnd"/>
      <w:r w:rsidR="0092563F" w:rsidRPr="0092563F">
        <w:rPr>
          <w:rFonts w:ascii="Arial Narrow" w:hAnsi="Arial Narrow" w:cs="Arial"/>
          <w:b/>
          <w:color w:val="000000"/>
          <w:sz w:val="22"/>
          <w:szCs w:val="22"/>
        </w:rPr>
        <w:t xml:space="preserve"> kamery</w:t>
      </w:r>
      <w:r w:rsidR="00190C0B" w:rsidRPr="00190C0B">
        <w:rPr>
          <w:rFonts w:ascii="Arial Narrow" w:hAnsi="Arial Narrow" w:cs="Arial"/>
          <w:b/>
          <w:color w:val="000000"/>
          <w:sz w:val="22"/>
          <w:szCs w:val="22"/>
        </w:rPr>
        <w:t xml:space="preserve"> </w:t>
      </w:r>
      <w:r w:rsidR="00AC08CE" w:rsidRPr="00F03BC9">
        <w:rPr>
          <w:rFonts w:ascii="Arial Narrow" w:hAnsi="Arial Narrow" w:cs="Arial"/>
          <w:b/>
          <w:color w:val="000000"/>
          <w:sz w:val="22"/>
          <w:szCs w:val="22"/>
        </w:rPr>
        <w:t xml:space="preserve">(ID </w:t>
      </w:r>
      <w:r w:rsidR="0092563F">
        <w:rPr>
          <w:rFonts w:ascii="Arial Narrow" w:hAnsi="Arial Narrow" w:cs="Arial"/>
          <w:b/>
          <w:color w:val="000000"/>
          <w:sz w:val="22"/>
          <w:szCs w:val="22"/>
        </w:rPr>
        <w:t>67055</w:t>
      </w:r>
      <w:r w:rsidR="00AC08CE" w:rsidRPr="00F03BC9">
        <w:rPr>
          <w:rFonts w:ascii="Arial Narrow" w:hAnsi="Arial Narrow" w:cs="Arial"/>
          <w:b/>
          <w:color w:val="000000"/>
          <w:sz w:val="22"/>
          <w:szCs w:val="22"/>
        </w:rPr>
        <w:t>)</w:t>
      </w:r>
      <w:r w:rsidRPr="00F03BC9">
        <w:rPr>
          <w:rFonts w:ascii="Arial Narrow" w:hAnsi="Arial Narrow" w:cs="Calibri"/>
          <w:sz w:val="22"/>
          <w:szCs w:val="22"/>
        </w:rPr>
        <w:t xml:space="preserve">.  </w:t>
      </w:r>
    </w:p>
    <w:p w14:paraId="3E7283DC" w14:textId="56209BB8" w:rsidR="00D61601" w:rsidRPr="006D224D" w:rsidRDefault="00BA5544" w:rsidP="001B119D">
      <w:pPr>
        <w:pStyle w:val="CTL"/>
        <w:numPr>
          <w:ilvl w:val="1"/>
          <w:numId w:val="31"/>
        </w:numPr>
        <w:spacing w:after="0" w:line="24" w:lineRule="atLeast"/>
        <w:ind w:left="567" w:hanging="567"/>
        <w:contextualSpacing/>
        <w:rPr>
          <w:rFonts w:ascii="Arial Narrow" w:hAnsi="Arial Narrow" w:cs="Calibri"/>
          <w:sz w:val="20"/>
          <w:szCs w:val="22"/>
        </w:rPr>
      </w:pPr>
      <w:r w:rsidRPr="006D224D">
        <w:rPr>
          <w:rFonts w:ascii="Arial Narrow" w:hAnsi="Arial Narrow" w:cs="Calibri"/>
          <w:sz w:val="22"/>
          <w:szCs w:val="24"/>
        </w:rPr>
        <w:t xml:space="preserve">Predmet zákazky je </w:t>
      </w:r>
      <w:r w:rsidR="001B119D" w:rsidRPr="001B119D">
        <w:rPr>
          <w:rFonts w:ascii="Arial Narrow" w:hAnsi="Arial Narrow" w:cs="Calibri"/>
          <w:sz w:val="22"/>
          <w:szCs w:val="24"/>
        </w:rPr>
        <w:t>financovaný na základe rozhodnutia o rozdelení finančných prostriedkov podľa § 68 ods. 3 zákona č. 39/2015 Z. z. o poisťovníctve a o zmen</w:t>
      </w:r>
      <w:r w:rsidR="001B119D">
        <w:rPr>
          <w:rFonts w:ascii="Arial Narrow" w:hAnsi="Arial Narrow" w:cs="Calibri"/>
          <w:sz w:val="22"/>
          <w:szCs w:val="24"/>
        </w:rPr>
        <w:t xml:space="preserve">e a doplnení niektorých zákonov a </w:t>
      </w:r>
      <w:r w:rsidR="00844260">
        <w:rPr>
          <w:rFonts w:ascii="Arial Narrow" w:hAnsi="Arial Narrow" w:cs="Calibri"/>
          <w:sz w:val="22"/>
          <w:szCs w:val="24"/>
        </w:rPr>
        <w:t>z</w:t>
      </w:r>
      <w:r w:rsidR="00973260">
        <w:rPr>
          <w:rFonts w:ascii="Arial Narrow" w:hAnsi="Arial Narrow" w:cs="Calibri"/>
          <w:sz w:val="22"/>
          <w:szCs w:val="24"/>
        </w:rPr>
        <w:t> rozpočtových prostriedkov verejného obstarávateľa</w:t>
      </w:r>
      <w:r w:rsidRPr="006D224D">
        <w:rPr>
          <w:rFonts w:ascii="Arial Narrow" w:hAnsi="Arial Narrow" w:cs="Calibri"/>
          <w:sz w:val="22"/>
          <w:szCs w:val="24"/>
        </w:rPr>
        <w:t>.</w:t>
      </w:r>
    </w:p>
    <w:p w14:paraId="5D541FEA" w14:textId="77777777" w:rsidR="00BD73FE" w:rsidRDefault="00BD73FE" w:rsidP="006D224D">
      <w:pPr>
        <w:pStyle w:val="Odsekzoznamu"/>
        <w:rPr>
          <w:rFonts w:ascii="Arial Narrow" w:hAnsi="Arial Narrow" w:cs="Calibri"/>
          <w:sz w:val="22"/>
          <w:szCs w:val="22"/>
        </w:rPr>
      </w:pP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5AC53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30445D">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30445D">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63BE746C"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w:t>
      </w:r>
      <w:r w:rsidR="00844260">
        <w:rPr>
          <w:rFonts w:ascii="Arial Narrow" w:hAnsi="Arial Narrow" w:cs="Calibri"/>
          <w:sz w:val="22"/>
          <w:szCs w:val="22"/>
        </w:rPr>
        <w:t> </w:t>
      </w:r>
      <w:r w:rsidR="008C46BC">
        <w:rPr>
          <w:rFonts w:ascii="Arial Narrow" w:hAnsi="Arial Narrow" w:cs="Calibri"/>
          <w:sz w:val="22"/>
          <w:szCs w:val="22"/>
        </w:rPr>
        <w:t>slovenskom</w:t>
      </w:r>
      <w:r w:rsidR="00844260">
        <w:rPr>
          <w:rFonts w:ascii="Arial Narrow" w:hAnsi="Arial Narrow" w:cs="Calibri"/>
          <w:sz w:val="22"/>
          <w:szCs w:val="22"/>
        </w:rPr>
        <w:t xml:space="preserve"> alebo českom</w:t>
      </w:r>
      <w:r w:rsidR="008C46BC">
        <w:rPr>
          <w:rFonts w:ascii="Arial Narrow" w:hAnsi="Arial Narrow" w:cs="Calibri"/>
          <w:sz w:val="22"/>
          <w:szCs w:val="22"/>
        </w:rPr>
        <w:t xml:space="preserve">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480610B8" w:rsidR="0043329B" w:rsidRPr="00BD73FE"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w:t>
      </w:r>
      <w:r w:rsidR="00C13992">
        <w:rPr>
          <w:rFonts w:ascii="Arial Narrow" w:hAnsi="Arial Narrow" w:cs="Calibri"/>
          <w:sz w:val="22"/>
          <w:szCs w:val="22"/>
        </w:rPr>
        <w:t xml:space="preserve">do </w:t>
      </w:r>
      <w:r w:rsidR="00190C0B">
        <w:rPr>
          <w:rFonts w:ascii="Arial Narrow" w:hAnsi="Arial Narrow" w:cs="Calibri"/>
          <w:b/>
          <w:bCs/>
          <w:sz w:val="22"/>
          <w:szCs w:val="22"/>
        </w:rPr>
        <w:t>60</w:t>
      </w:r>
      <w:r w:rsidR="00A06714">
        <w:rPr>
          <w:rFonts w:ascii="Arial Narrow" w:hAnsi="Arial Narrow" w:cs="Calibri"/>
          <w:sz w:val="22"/>
          <w:szCs w:val="22"/>
        </w:rPr>
        <w:t xml:space="preserve"> </w:t>
      </w:r>
      <w:r w:rsidR="00271679" w:rsidRPr="00973260">
        <w:rPr>
          <w:rFonts w:ascii="Arial Narrow" w:hAnsi="Arial Narrow"/>
          <w:b/>
          <w:bCs/>
          <w:sz w:val="22"/>
          <w:szCs w:val="22"/>
        </w:rPr>
        <w:t>dní</w:t>
      </w:r>
      <w:r w:rsidR="00271679">
        <w:rPr>
          <w:rFonts w:ascii="Arial Narrow" w:hAnsi="Arial Narrow"/>
          <w:sz w:val="22"/>
          <w:szCs w:val="22"/>
        </w:rPr>
        <w:t xml:space="preserve"> </w:t>
      </w:r>
      <w:r w:rsidR="00817691">
        <w:rPr>
          <w:rFonts w:ascii="Arial Narrow" w:hAnsi="Arial Narrow"/>
          <w:sz w:val="22"/>
        </w:rPr>
        <w:t xml:space="preserve">odo dňa účinnosti </w:t>
      </w:r>
      <w:r w:rsidR="0030445D">
        <w:rPr>
          <w:rFonts w:ascii="Arial Narrow" w:hAnsi="Arial Narrow"/>
          <w:sz w:val="22"/>
        </w:rPr>
        <w:t>zmluvy</w:t>
      </w:r>
      <w:r w:rsidRPr="00BD73FE">
        <w:rPr>
          <w:rFonts w:ascii="Arial Narrow" w:hAnsi="Arial Narrow" w:cs="Calibri"/>
          <w:sz w:val="22"/>
          <w:szCs w:val="22"/>
        </w:rPr>
        <w:t xml:space="preserve">.  </w:t>
      </w:r>
    </w:p>
    <w:p w14:paraId="6252998D" w14:textId="24722B99" w:rsidR="00FC2417" w:rsidRPr="00C30CF8" w:rsidRDefault="00FC2417" w:rsidP="0092563F">
      <w:pPr>
        <w:pStyle w:val="CTL"/>
        <w:numPr>
          <w:ilvl w:val="1"/>
          <w:numId w:val="13"/>
        </w:numPr>
        <w:tabs>
          <w:tab w:val="left" w:pos="709"/>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Miestom dodania je</w:t>
      </w:r>
      <w:r w:rsidR="002A680B" w:rsidRPr="00C30CF8">
        <w:rPr>
          <w:rFonts w:ascii="Arial Narrow" w:hAnsi="Arial Narrow" w:cs="Calibri"/>
          <w:sz w:val="22"/>
          <w:szCs w:val="22"/>
        </w:rPr>
        <w:t xml:space="preserve"> </w:t>
      </w:r>
      <w:r w:rsidR="0092563F" w:rsidRPr="0092563F">
        <w:rPr>
          <w:rFonts w:ascii="Arial Narrow" w:hAnsi="Arial Narrow"/>
          <w:b/>
          <w:bCs/>
          <w:sz w:val="22"/>
          <w:szCs w:val="22"/>
        </w:rPr>
        <w:t xml:space="preserve">Ministerstvo vnútra SR, Sekcia informatiky, telekomunikácií a bezpečnosti, sklad na Račianskej 45, zo strany </w:t>
      </w:r>
      <w:proofErr w:type="spellStart"/>
      <w:r w:rsidR="0092563F" w:rsidRPr="0092563F">
        <w:rPr>
          <w:rFonts w:ascii="Arial Narrow" w:hAnsi="Arial Narrow"/>
          <w:b/>
          <w:bCs/>
          <w:sz w:val="22"/>
          <w:szCs w:val="22"/>
        </w:rPr>
        <w:t>Legerského</w:t>
      </w:r>
      <w:proofErr w:type="spellEnd"/>
      <w:r w:rsidR="0092563F" w:rsidRPr="0092563F">
        <w:rPr>
          <w:rFonts w:ascii="Arial Narrow" w:hAnsi="Arial Narrow"/>
          <w:b/>
          <w:bCs/>
          <w:sz w:val="22"/>
          <w:szCs w:val="22"/>
        </w:rPr>
        <w:t xml:space="preserve"> 1, 832 56 Bratislava</w:t>
      </w:r>
      <w:r w:rsidR="00973260" w:rsidRPr="00C30CF8">
        <w:rPr>
          <w:rFonts w:ascii="Arial Narrow" w:eastAsia="Arial" w:hAnsi="Arial Narrow"/>
          <w:sz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Do</w:t>
      </w:r>
      <w:r w:rsidR="004738F4" w:rsidRPr="00C30CF8">
        <w:rPr>
          <w:rFonts w:ascii="Arial Narrow" w:hAnsi="Arial Narrow" w:cs="Calibri"/>
          <w:sz w:val="22"/>
          <w:szCs w:val="22"/>
        </w:rPr>
        <w:t>danie</w:t>
      </w:r>
      <w:r w:rsidRPr="00C30CF8">
        <w:rPr>
          <w:rFonts w:ascii="Arial Narrow" w:hAnsi="Arial Narrow" w:cs="Calibri"/>
          <w:sz w:val="22"/>
          <w:szCs w:val="22"/>
        </w:rPr>
        <w:t xml:space="preserve"> predmetu zmluvy bude dokladované podpisom zodpovednej osoby </w:t>
      </w:r>
      <w:r w:rsidR="00E32E21" w:rsidRPr="00C30CF8">
        <w:rPr>
          <w:rFonts w:ascii="Arial Narrow" w:hAnsi="Arial Narrow" w:cs="Calibri"/>
          <w:sz w:val="22"/>
          <w:szCs w:val="22"/>
        </w:rPr>
        <w:t>k</w:t>
      </w:r>
      <w:r w:rsidRPr="00C30CF8">
        <w:rPr>
          <w:rFonts w:ascii="Arial Narrow" w:hAnsi="Arial Narrow" w:cs="Calibri"/>
          <w:sz w:val="22"/>
          <w:szCs w:val="22"/>
        </w:rPr>
        <w:t>upujúceho na príslušnom</w:t>
      </w:r>
      <w:r w:rsidRPr="00930F80">
        <w:rPr>
          <w:rFonts w:ascii="Arial Narrow" w:hAnsi="Arial Narrow" w:cs="Calibri"/>
          <w:sz w:val="22"/>
          <w:szCs w:val="22"/>
        </w:rPr>
        <w:t xml:space="preserve">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27D3BEC0"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243405">
        <w:rPr>
          <w:rFonts w:ascii="Arial Narrow" w:hAnsi="Arial Narrow"/>
          <w:color w:val="000000"/>
          <w:sz w:val="22"/>
          <w:szCs w:val="22"/>
        </w:rPr>
        <w:t>.</w:t>
      </w:r>
    </w:p>
    <w:p w14:paraId="444EEC56" w14:textId="14138C85"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30445D">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xml:space="preserve">, ktorí sú známi v čase </w:t>
      </w:r>
      <w:r w:rsidRPr="00737FAA">
        <w:rPr>
          <w:rFonts w:ascii="Arial Narrow" w:hAnsi="Arial Narrow"/>
          <w:sz w:val="22"/>
          <w:szCs w:val="22"/>
        </w:rPr>
        <w:lastRenderedPageBreak/>
        <w:t>uzavierania tejto zmluvy, a údaje o osobe oprávnenej konať za subdodávateľa v rozsahu meno a priezvisko, adresa pobytu, dátum narodenia.</w:t>
      </w:r>
    </w:p>
    <w:p w14:paraId="22CD80A7" w14:textId="7416811D"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30445D">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5DA7B61A" w14:textId="77777777" w:rsidR="00BB427D" w:rsidRPr="00417CF0" w:rsidRDefault="00BB427D" w:rsidP="00F03BC9">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4DF767D" w14:textId="77777777" w:rsidR="00417CF0" w:rsidRPr="00B95B09" w:rsidRDefault="00417CF0" w:rsidP="00417CF0">
      <w:pPr>
        <w:pStyle w:val="CTL"/>
        <w:numPr>
          <w:ilvl w:val="1"/>
          <w:numId w:val="13"/>
        </w:numPr>
        <w:tabs>
          <w:tab w:val="left" w:pos="567"/>
        </w:tabs>
        <w:spacing w:after="60" w:line="24" w:lineRule="atLeast"/>
        <w:ind w:left="567" w:hanging="567"/>
        <w:rPr>
          <w:rFonts w:ascii="Arial Narrow" w:hAnsi="Arial Narrow"/>
          <w:szCs w:val="24"/>
        </w:rPr>
      </w:pPr>
      <w:r w:rsidRPr="00B95B09">
        <w:rPr>
          <w:rFonts w:ascii="Arial Narrow" w:hAnsi="Arial Narrow" w:cs="Calibri"/>
          <w:sz w:val="22"/>
          <w:szCs w:val="22"/>
        </w:rPr>
        <w:t xml:space="preserve">V prípade, že Predávajúci, jeho subdodávateľ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  podľa</w:t>
      </w:r>
      <w:r w:rsidRPr="00B95B09">
        <w:t xml:space="preserve"> </w:t>
      </w:r>
      <w:r w:rsidRPr="00B95B09">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B95B09">
        <w:t xml:space="preserve"> </w:t>
      </w:r>
      <w:r w:rsidRPr="00B95B09">
        <w:rPr>
          <w:rFonts w:ascii="Arial Narrow" w:hAnsi="Arial Narrow" w:cs="Calibri"/>
          <w:sz w:val="22"/>
          <w:szCs w:val="22"/>
        </w:rPr>
        <w:t xml:space="preserve">jeho subdodávateľa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subdodávateľa  podľa  zákona č. 315/2016 Z. z., nie je:</w:t>
      </w:r>
    </w:p>
    <w:p w14:paraId="3BD19E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prezident Slovenskej republiky,</w:t>
      </w:r>
    </w:p>
    <w:p w14:paraId="73C544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člen vlády,</w:t>
      </w:r>
    </w:p>
    <w:p w14:paraId="71EC9C99"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ústredného orgánu štátnej správy, ktorý nie je členom vlády,</w:t>
      </w:r>
    </w:p>
    <w:p w14:paraId="1D4081CF"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orgánu štátnej správy s celoslovenskou pôsobnosťou,</w:t>
      </w:r>
    </w:p>
    <w:p w14:paraId="4EC0AF26"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sudca Ústavného súdu Slovenskej republiky alebo sudca,</w:t>
      </w:r>
    </w:p>
    <w:p w14:paraId="510C338C" w14:textId="75EB308D"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generálny p</w:t>
      </w:r>
      <w:r w:rsidR="0092563F">
        <w:rPr>
          <w:rFonts w:ascii="Arial Narrow" w:hAnsi="Arial Narrow" w:cs="Calibri"/>
          <w:sz w:val="22"/>
          <w:szCs w:val="22"/>
        </w:rPr>
        <w:t xml:space="preserve">rokurátor Slovenskej republiky </w:t>
      </w:r>
      <w:r w:rsidRPr="00B95B09">
        <w:rPr>
          <w:rFonts w:ascii="Arial Narrow" w:hAnsi="Arial Narrow" w:cs="Calibri"/>
          <w:sz w:val="22"/>
          <w:szCs w:val="22"/>
        </w:rPr>
        <w:t>alebo prokurátor,</w:t>
      </w:r>
    </w:p>
    <w:p w14:paraId="5C226D8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verejný ochranca práv,</w:t>
      </w:r>
    </w:p>
    <w:p w14:paraId="2FD0D4E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Najvyššieho kontrolného úradu Slovenskej republiky a podpredseda Najvyššieho kontrolného úradu Slovenskej republiky,</w:t>
      </w:r>
    </w:p>
    <w:p w14:paraId="79852564"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štátny tajomník,</w:t>
      </w:r>
    </w:p>
    <w:p w14:paraId="03F86E5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generálny tajomník služobného úradu,</w:t>
      </w:r>
    </w:p>
    <w:p w14:paraId="6CAE6ACE"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prednosta okresného úradu,</w:t>
      </w:r>
    </w:p>
    <w:p w14:paraId="7A444131"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primátor hlavného mesta Slovenskej republiky Bratislavy, primátor krajského mesta alebo primátor okresného mesta, alebo</w:t>
      </w:r>
    </w:p>
    <w:p w14:paraId="0EBC9CFE" w14:textId="2A5131E3" w:rsidR="00417CF0" w:rsidRPr="00417CF0" w:rsidRDefault="00417CF0" w:rsidP="007A68C1">
      <w:pPr>
        <w:pStyle w:val="CTL"/>
        <w:numPr>
          <w:ilvl w:val="0"/>
          <w:numId w:val="39"/>
        </w:numPr>
        <w:spacing w:after="240"/>
        <w:ind w:left="1134" w:hanging="357"/>
        <w:rPr>
          <w:rFonts w:ascii="Arial Narrow" w:hAnsi="Arial Narrow" w:cs="Calibri"/>
          <w:sz w:val="22"/>
          <w:szCs w:val="22"/>
        </w:rPr>
      </w:pPr>
      <w:r w:rsidRPr="00B95B09">
        <w:rPr>
          <w:rFonts w:ascii="Arial Narrow" w:hAnsi="Arial Narrow" w:cs="Calibri"/>
          <w:sz w:val="22"/>
          <w:szCs w:val="22"/>
        </w:rPr>
        <w:t>predseda vyššieho územného celku.</w:t>
      </w: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030A2108"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30445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28F15631"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lastRenderedPageBreak/>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0F3D42BF"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BD73FE">
        <w:rPr>
          <w:rFonts w:ascii="Arial Narrow" w:hAnsi="Arial Narrow"/>
          <w:sz w:val="22"/>
          <w:szCs w:val="22"/>
        </w:rPr>
        <w:t>je</w:t>
      </w:r>
      <w:r w:rsidR="00704F9D" w:rsidRPr="00BD73FE">
        <w:rPr>
          <w:rFonts w:ascii="Arial Narrow" w:hAnsi="Arial Narrow"/>
          <w:sz w:val="22"/>
          <w:szCs w:val="22"/>
        </w:rPr>
        <w:t xml:space="preserve"> </w:t>
      </w:r>
      <w:r w:rsidR="00BD73FE">
        <w:rPr>
          <w:rFonts w:ascii="Arial Narrow" w:hAnsi="Arial Narrow" w:cs="Calibri"/>
          <w:sz w:val="22"/>
          <w:szCs w:val="22"/>
        </w:rPr>
        <w:t>24</w:t>
      </w:r>
      <w:r w:rsidR="00BD73FE" w:rsidRPr="006D224D">
        <w:rPr>
          <w:rFonts w:ascii="Arial Narrow" w:hAnsi="Arial Narrow" w:cs="Calibri"/>
          <w:sz w:val="22"/>
          <w:szCs w:val="22"/>
        </w:rPr>
        <w:t xml:space="preserve"> </w:t>
      </w:r>
      <w:r w:rsidR="00EE44DA" w:rsidRPr="006D224D">
        <w:rPr>
          <w:rFonts w:ascii="Arial Narrow" w:hAnsi="Arial Narrow" w:cs="Calibri"/>
          <w:sz w:val="22"/>
          <w:szCs w:val="22"/>
        </w:rPr>
        <w:t>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proofErr w:type="spellStart"/>
      <w:r w:rsidR="00FC2417" w:rsidRPr="00930F80">
        <w:rPr>
          <w:rFonts w:ascii="Arial Narrow" w:hAnsi="Arial Narrow" w:cs="Calibri"/>
          <w:sz w:val="22"/>
          <w:szCs w:val="22"/>
        </w:rPr>
        <w:t>vadného</w:t>
      </w:r>
      <w:proofErr w:type="spellEnd"/>
      <w:r w:rsidR="00FC2417" w:rsidRPr="00930F80">
        <w:rPr>
          <w:rFonts w:ascii="Arial Narrow" w:hAnsi="Arial Narrow" w:cs="Calibri"/>
          <w:sz w:val="22"/>
          <w:szCs w:val="22"/>
        </w:rPr>
        <w:t xml:space="preserve">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w:t>
      </w:r>
      <w:proofErr w:type="spellStart"/>
      <w:r w:rsidRPr="00930F80">
        <w:rPr>
          <w:rFonts w:ascii="Arial Narrow" w:hAnsi="Arial Narrow" w:cs="Calibri"/>
          <w:sz w:val="22"/>
          <w:szCs w:val="22"/>
        </w:rPr>
        <w:t>vadného</w:t>
      </w:r>
      <w:proofErr w:type="spellEnd"/>
      <w:r w:rsidRPr="00930F80">
        <w:rPr>
          <w:rFonts w:ascii="Arial Narrow" w:hAnsi="Arial Narrow" w:cs="Calibri"/>
          <w:sz w:val="22"/>
          <w:szCs w:val="22"/>
        </w:rPr>
        <w:t xml:space="preserve">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0307B208"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tovaru na vlastné náklady najneskôr v lehote </w:t>
      </w:r>
      <w:r w:rsidR="008C46BC" w:rsidRPr="006D224D">
        <w:rPr>
          <w:rFonts w:ascii="Arial Narrow" w:hAnsi="Arial Narrow" w:cs="Calibri"/>
          <w:sz w:val="22"/>
          <w:szCs w:val="22"/>
        </w:rPr>
        <w:t>do</w:t>
      </w:r>
      <w:r w:rsidR="00CE082E" w:rsidRPr="00BD73FE">
        <w:rPr>
          <w:rFonts w:ascii="Arial Narrow" w:hAnsi="Arial Narrow" w:cs="Calibri"/>
          <w:sz w:val="22"/>
          <w:szCs w:val="22"/>
        </w:rPr>
        <w:t xml:space="preserve"> 30</w:t>
      </w:r>
      <w:r w:rsidR="008C46BC">
        <w:rPr>
          <w:rFonts w:ascii="Arial Narrow" w:hAnsi="Arial Narrow" w:cs="Calibri"/>
          <w:sz w:val="22"/>
          <w:szCs w:val="22"/>
        </w:rPr>
        <w:t xml:space="preserve"> dní odo dňa uplatnenia reklamácie</w:t>
      </w:r>
      <w:r w:rsidR="00BD73FE">
        <w:rPr>
          <w:rFonts w:ascii="Arial Narrow" w:hAnsi="Arial Narrow" w:cs="Calibri"/>
          <w:sz w:val="22"/>
          <w:szCs w:val="22"/>
        </w:rPr>
        <w:t>.</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3FB8611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F03BC9">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AC37B3" w:rsidRDefault="00F0274A" w:rsidP="00F03BC9">
      <w:pPr>
        <w:pStyle w:val="CTL"/>
        <w:numPr>
          <w:ilvl w:val="1"/>
          <w:numId w:val="5"/>
        </w:numPr>
        <w:spacing w:after="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79918B35" w14:textId="77777777" w:rsidR="00FC2417" w:rsidRPr="00F50D9F" w:rsidRDefault="00FC2417" w:rsidP="00524AF1">
      <w:pPr>
        <w:pStyle w:val="CTLhead"/>
        <w:spacing w:before="360" w:line="24" w:lineRule="atLeast"/>
        <w:rPr>
          <w:rFonts w:ascii="Arial Narrow" w:hAnsi="Arial Narrow" w:cs="Calibri"/>
          <w:sz w:val="22"/>
          <w:szCs w:val="22"/>
        </w:rPr>
      </w:pPr>
      <w:r w:rsidRPr="00F50D9F">
        <w:rPr>
          <w:rFonts w:ascii="Arial Narrow" w:hAnsi="Arial Narrow" w:cs="Calibri"/>
          <w:sz w:val="22"/>
          <w:szCs w:val="22"/>
        </w:rPr>
        <w:lastRenderedPageBreak/>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757548DE"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 xml:space="preserve">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2535E6F4"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B4208C" w:rsidRPr="00F825A4">
        <w:rPr>
          <w:rFonts w:ascii="Arial Narrow" w:hAnsi="Arial Narrow" w:cs="Calibri"/>
          <w:sz w:val="22"/>
          <w:szCs w:val="22"/>
        </w:rPr>
        <w:t>predávajúceho</w:t>
      </w:r>
      <w:r w:rsidRPr="00F825A4">
        <w:rPr>
          <w:rFonts w:ascii="Arial Narrow" w:hAnsi="Arial Narrow" w:cs="Calibri"/>
          <w:sz w:val="22"/>
          <w:szCs w:val="22"/>
        </w:rPr>
        <w:t xml:space="preserve">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proofErr w:type="spellStart"/>
      <w:r w:rsidR="00CE13E9">
        <w:rPr>
          <w:rFonts w:ascii="Arial Narrow" w:hAnsi="Arial Narrow" w:cs="Calibri"/>
          <w:sz w:val="22"/>
          <w:szCs w:val="22"/>
          <w:lang w:val="sk-SK"/>
        </w:rPr>
        <w:t>vadného</w:t>
      </w:r>
      <w:proofErr w:type="spellEnd"/>
      <w:r w:rsidR="00CE13E9">
        <w:rPr>
          <w:rFonts w:ascii="Arial Narrow" w:hAnsi="Arial Narrow" w:cs="Calibri"/>
          <w:sz w:val="22"/>
          <w:szCs w:val="22"/>
          <w:lang w:val="sk-SK"/>
        </w:rPr>
        <w:t xml:space="preserve">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w:t>
      </w:r>
      <w:r w:rsidR="00524AF1">
        <w:rPr>
          <w:rFonts w:ascii="Arial Narrow" w:hAnsi="Arial Narrow" w:cs="Calibri"/>
          <w:sz w:val="22"/>
          <w:szCs w:val="22"/>
        </w:rPr>
        <w:t>a každý aj začatý deň omeškania,</w:t>
      </w:r>
    </w:p>
    <w:p w14:paraId="4991B7D1" w14:textId="33B40D73"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150213">
        <w:rPr>
          <w:rFonts w:ascii="Arial Narrow" w:hAnsi="Arial Narrow" w:cs="Calibri"/>
          <w:sz w:val="22"/>
          <w:szCs w:val="22"/>
          <w:lang w:val="sk-SK"/>
        </w:rPr>
        <w:t xml:space="preserve"> deň omeškania,</w:t>
      </w:r>
    </w:p>
    <w:p w14:paraId="041BA5CB" w14:textId="1D74D12B" w:rsidR="00150213" w:rsidRPr="007F32BF" w:rsidRDefault="00150213"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C69A6">
        <w:rPr>
          <w:rFonts w:ascii="Arial Narrow" w:hAnsi="Arial Narrow" w:cs="Calibri"/>
          <w:color w:val="000000" w:themeColor="text1"/>
          <w:sz w:val="22"/>
          <w:szCs w:val="22"/>
        </w:rPr>
        <w:t>v prípade nepravdivosti vyhlásenia Predávajúceho, ktoré je uvedené v bode 4.17  tejto zmluvy, je Predávajúci povinný zaplatiť Kupujúcemu zmluvnú pokutu vo výške 30 000,-EUR</w:t>
      </w:r>
      <w:r w:rsidRPr="00B95B09">
        <w:rPr>
          <w:rFonts w:ascii="Arial Narrow" w:hAnsi="Arial Narrow" w:cs="Calibri"/>
          <w:sz w:val="22"/>
          <w:szCs w:val="22"/>
        </w:rPr>
        <w:t>.</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F03BC9">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F03BC9">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39C268FF" w:rsidR="00D5473D" w:rsidRPr="00D5473D" w:rsidRDefault="00E31A2F" w:rsidP="00F03BC9">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F03BC9">
        <w:rPr>
          <w:rFonts w:ascii="Arial Narrow" w:hAnsi="Arial Narrow"/>
          <w:sz w:val="22"/>
          <w:szCs w:val="22"/>
          <w:lang w:val="sk-SK"/>
        </w:rPr>
        <w:t>4</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8C8EED1"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w:t>
      </w:r>
      <w:r w:rsidR="00B4208C">
        <w:rPr>
          <w:rFonts w:ascii="Arial Narrow" w:hAnsi="Arial Narrow" w:cs="Calibri"/>
          <w:sz w:val="22"/>
          <w:szCs w:val="22"/>
          <w:lang w:val="sk-SK"/>
        </w:rPr>
        <w:t>povstanie</w:t>
      </w:r>
      <w:r w:rsidRPr="001F49E2">
        <w:rPr>
          <w:rFonts w:ascii="Arial Narrow" w:hAnsi="Arial Narrow" w:cs="Calibri"/>
          <w:sz w:val="22"/>
          <w:szCs w:val="22"/>
        </w:rPr>
        <w:t xml:space="preserv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lastRenderedPageBreak/>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4AC2A4DF"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F03BC9">
      <w:pPr>
        <w:pStyle w:val="Bezriadkovania1"/>
        <w:tabs>
          <w:tab w:val="left" w:pos="567"/>
        </w:tabs>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w:t>
      </w:r>
      <w:proofErr w:type="spellStart"/>
      <w:r w:rsidR="008C46BC" w:rsidRPr="00485F33">
        <w:rPr>
          <w:rFonts w:ascii="Arial Narrow" w:hAnsi="Arial Narrow"/>
          <w:highlight w:val="yellow"/>
        </w:rPr>
        <w:t>xxxxxxxxxxxxxxxxxx</w:t>
      </w:r>
      <w:proofErr w:type="spellEnd"/>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7BE1D921" w14:textId="10B4CC2C" w:rsidR="00FC2417" w:rsidRPr="00930F80" w:rsidRDefault="00844260" w:rsidP="00844260">
      <w:pPr>
        <w:pStyle w:val="Bezriadkovania1"/>
        <w:tabs>
          <w:tab w:val="left" w:pos="567"/>
        </w:tabs>
        <w:spacing w:after="120"/>
        <w:ind w:left="567" w:hanging="425"/>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F03BC9">
      <w:pPr>
        <w:pStyle w:val="Odsekzoznamu"/>
        <w:tabs>
          <w:tab w:val="left" w:pos="567"/>
        </w:tabs>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022B23D9" w14:textId="77777777" w:rsidR="00485F33" w:rsidRPr="00930F80" w:rsidRDefault="00613A8C" w:rsidP="00F03BC9">
      <w:pPr>
        <w:pStyle w:val="Bezriadkovania1"/>
        <w:tabs>
          <w:tab w:val="left" w:pos="567"/>
        </w:tabs>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101C5FB0"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183B592B" w14:textId="76E4DBBE" w:rsidR="0059331A" w:rsidRPr="00B4208C" w:rsidRDefault="00B4208C" w:rsidP="00B4208C">
      <w:pPr>
        <w:pStyle w:val="Odsekzoznamu"/>
        <w:numPr>
          <w:ilvl w:val="1"/>
          <w:numId w:val="34"/>
        </w:numPr>
        <w:ind w:left="567" w:hanging="567"/>
        <w:jc w:val="both"/>
        <w:rPr>
          <w:rFonts w:ascii="Arial Narrow" w:hAnsi="Arial Narrow"/>
          <w:sz w:val="22"/>
          <w:szCs w:val="22"/>
        </w:rPr>
      </w:pPr>
      <w:r w:rsidRPr="00B4208C">
        <w:rPr>
          <w:rFonts w:ascii="Arial Narrow" w:hAnsi="Arial Narrow"/>
          <w:sz w:val="22"/>
          <w:szCs w:val="22"/>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B4208C">
        <w:rPr>
          <w:rFonts w:ascii="Arial Narrow" w:hAnsi="Arial Narrow"/>
          <w:sz w:val="22"/>
          <w:szCs w:val="22"/>
        </w:rPr>
        <w:t>Governmente</w:t>
      </w:r>
      <w:proofErr w:type="spellEnd"/>
      <w:r w:rsidRPr="00B4208C">
        <w:rPr>
          <w:rFonts w:ascii="Arial Narrow" w:hAnsi="Arial Narrow"/>
          <w:sz w:val="22"/>
          <w:szCs w:val="22"/>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lastRenderedPageBreak/>
        <w:t>Zmluva má nasledujúce prílohy, ktoré tvoria jej neoddeliteľnú súčasť:</w:t>
      </w:r>
    </w:p>
    <w:p w14:paraId="60B06E88" w14:textId="59822E99"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B4208C">
        <w:rPr>
          <w:rFonts w:ascii="Arial Narrow" w:hAnsi="Arial Narrow"/>
          <w:sz w:val="22"/>
          <w:szCs w:val="22"/>
          <w:lang w:val="sk-SK"/>
        </w:rPr>
        <w:t xml:space="preserve">Opis </w:t>
      </w:r>
      <w:r w:rsidR="00B4208C" w:rsidRPr="00386FA2">
        <w:rPr>
          <w:rFonts w:ascii="Arial Narrow" w:hAnsi="Arial Narrow"/>
          <w:sz w:val="22"/>
          <w:szCs w:val="22"/>
        </w:rPr>
        <w:t>predme</w:t>
      </w:r>
      <w:r w:rsidR="00B4208C">
        <w:rPr>
          <w:rFonts w:ascii="Arial Narrow" w:hAnsi="Arial Narrow"/>
          <w:sz w:val="22"/>
          <w:szCs w:val="22"/>
          <w:lang w:val="sk-SK"/>
        </w:rPr>
        <w:t>tu</w:t>
      </w:r>
      <w:r w:rsidRPr="00386FA2">
        <w:rPr>
          <w:rFonts w:ascii="Arial Narrow" w:hAnsi="Arial Narrow"/>
          <w:sz w:val="22"/>
          <w:szCs w:val="22"/>
        </w:rPr>
        <w:t xml:space="preserve"> zákazky</w:t>
      </w:r>
      <w:r w:rsidR="0030445D">
        <w:rPr>
          <w:rFonts w:ascii="Arial Narrow" w:hAnsi="Arial Narrow"/>
          <w:sz w:val="22"/>
          <w:szCs w:val="22"/>
          <w:lang w:val="sk-SK"/>
        </w:rPr>
        <w:t xml:space="preserve"> </w:t>
      </w:r>
      <w:r w:rsidR="0030445D">
        <w:rPr>
          <w:rFonts w:ascii="Arial Narrow" w:hAnsi="Arial Narrow"/>
          <w:sz w:val="22"/>
          <w:szCs w:val="22"/>
        </w:rPr>
        <w:t>/</w:t>
      </w:r>
      <w:r w:rsidR="0030445D">
        <w:rPr>
          <w:rFonts w:ascii="Arial Narrow" w:hAnsi="Arial Narrow"/>
          <w:sz w:val="22"/>
          <w:szCs w:val="22"/>
          <w:lang w:val="sk-SK"/>
        </w:rPr>
        <w:t xml:space="preserve"> </w:t>
      </w:r>
      <w:r w:rsidR="00EF0B84" w:rsidRPr="00701D18">
        <w:rPr>
          <w:rFonts w:ascii="Arial Narrow" w:hAnsi="Arial Narrow"/>
          <w:sz w:val="22"/>
          <w:szCs w:val="22"/>
        </w:rPr>
        <w:t>Vlastný návrh plnenia</w:t>
      </w:r>
    </w:p>
    <w:p w14:paraId="6B8D45C6" w14:textId="5EBCAEDF"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30445D">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5B161EB3" w:rsidR="00BA2865" w:rsidRPr="00386FA2" w:rsidRDefault="0030445D"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3</w:t>
      </w:r>
      <w:r w:rsidR="00BA2865">
        <w:rPr>
          <w:rFonts w:ascii="Arial Narrow" w:hAnsi="Arial Narrow"/>
          <w:sz w:val="22"/>
          <w:szCs w:val="22"/>
        </w:rPr>
        <w:t>:</w:t>
      </w:r>
      <w:r w:rsidR="00BA286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8C36F07" w14:textId="77777777" w:rsidR="00F03BC9" w:rsidRDefault="00F03BC9"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EAA4C28" w14:textId="77777777" w:rsidR="00F03BC9" w:rsidRDefault="006056F6" w:rsidP="00F03BC9">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50404DDF" w14:textId="1E0F25EB" w:rsidR="003F6C99" w:rsidRDefault="00F03BC9" w:rsidP="00973260">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F6C99" w:rsidSect="006E6235">
      <w:headerReference w:type="default" r:id="rId8"/>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10CC3" w14:textId="77777777" w:rsidR="00BF72DB" w:rsidRDefault="00BF72DB" w:rsidP="006E6235">
      <w:r>
        <w:separator/>
      </w:r>
    </w:p>
  </w:endnote>
  <w:endnote w:type="continuationSeparator" w:id="0">
    <w:p w14:paraId="7A256AEA" w14:textId="77777777" w:rsidR="00BF72DB" w:rsidRDefault="00BF72DB"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2563D" w14:textId="77777777" w:rsidR="00BF72DB" w:rsidRDefault="00BF72DB" w:rsidP="006E6235">
      <w:r>
        <w:separator/>
      </w:r>
    </w:p>
  </w:footnote>
  <w:footnote w:type="continuationSeparator" w:id="0">
    <w:p w14:paraId="47C9D79C" w14:textId="77777777" w:rsidR="00BF72DB" w:rsidRDefault="00BF72DB"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08AE6C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sz w:val="22"/>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9C06C7"/>
    <w:multiLevelType w:val="multilevel"/>
    <w:tmpl w:val="0C822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6E476F4B"/>
    <w:multiLevelType w:val="multilevel"/>
    <w:tmpl w:val="D908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29"/>
  </w:num>
  <w:num w:numId="6">
    <w:abstractNumId w:val="5"/>
  </w:num>
  <w:num w:numId="7">
    <w:abstractNumId w:val="14"/>
  </w:num>
  <w:num w:numId="8">
    <w:abstractNumId w:val="22"/>
  </w:num>
  <w:num w:numId="9">
    <w:abstractNumId w:val="26"/>
  </w:num>
  <w:num w:numId="10">
    <w:abstractNumId w:val="15"/>
  </w:num>
  <w:num w:numId="11">
    <w:abstractNumId w:val="10"/>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7"/>
  </w:num>
  <w:num w:numId="28">
    <w:abstractNumId w:val="30"/>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7"/>
  </w:num>
  <w:num w:numId="34">
    <w:abstractNumId w:val="2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5"/>
  </w:num>
  <w:num w:numId="38">
    <w:abstractNumId w:val="9"/>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461"/>
    <w:rsid w:val="000169E9"/>
    <w:rsid w:val="000173AD"/>
    <w:rsid w:val="00022909"/>
    <w:rsid w:val="00094AC0"/>
    <w:rsid w:val="000A644D"/>
    <w:rsid w:val="000B3AA8"/>
    <w:rsid w:val="000D57CF"/>
    <w:rsid w:val="000E2F2D"/>
    <w:rsid w:val="000E63B6"/>
    <w:rsid w:val="000F28BD"/>
    <w:rsid w:val="001005FA"/>
    <w:rsid w:val="001026CC"/>
    <w:rsid w:val="001035E7"/>
    <w:rsid w:val="00110388"/>
    <w:rsid w:val="00144AD6"/>
    <w:rsid w:val="00150213"/>
    <w:rsid w:val="00153E4C"/>
    <w:rsid w:val="00154C42"/>
    <w:rsid w:val="00187522"/>
    <w:rsid w:val="00190C0B"/>
    <w:rsid w:val="001A1D1B"/>
    <w:rsid w:val="001B0151"/>
    <w:rsid w:val="001B01D3"/>
    <w:rsid w:val="001B119D"/>
    <w:rsid w:val="001B5406"/>
    <w:rsid w:val="001C70E4"/>
    <w:rsid w:val="001F49E2"/>
    <w:rsid w:val="00243405"/>
    <w:rsid w:val="00271679"/>
    <w:rsid w:val="0027562D"/>
    <w:rsid w:val="002761BF"/>
    <w:rsid w:val="00287E51"/>
    <w:rsid w:val="002A05ED"/>
    <w:rsid w:val="002A680B"/>
    <w:rsid w:val="002B3C9A"/>
    <w:rsid w:val="002B43C6"/>
    <w:rsid w:val="002B44BB"/>
    <w:rsid w:val="002C3622"/>
    <w:rsid w:val="002E2C9D"/>
    <w:rsid w:val="00302A6F"/>
    <w:rsid w:val="0030445D"/>
    <w:rsid w:val="003148C1"/>
    <w:rsid w:val="00330013"/>
    <w:rsid w:val="00330CF3"/>
    <w:rsid w:val="003414C1"/>
    <w:rsid w:val="0034246B"/>
    <w:rsid w:val="0035297D"/>
    <w:rsid w:val="0035783E"/>
    <w:rsid w:val="00363E6B"/>
    <w:rsid w:val="00374C32"/>
    <w:rsid w:val="00386FA2"/>
    <w:rsid w:val="003B06AC"/>
    <w:rsid w:val="003B3DFB"/>
    <w:rsid w:val="003D1B32"/>
    <w:rsid w:val="003D2F55"/>
    <w:rsid w:val="003D7909"/>
    <w:rsid w:val="003F6C99"/>
    <w:rsid w:val="004003BF"/>
    <w:rsid w:val="004051D1"/>
    <w:rsid w:val="004135CF"/>
    <w:rsid w:val="00417CF0"/>
    <w:rsid w:val="004314B0"/>
    <w:rsid w:val="0043329B"/>
    <w:rsid w:val="00434FBA"/>
    <w:rsid w:val="00437AA6"/>
    <w:rsid w:val="00440497"/>
    <w:rsid w:val="004719DF"/>
    <w:rsid w:val="004738F4"/>
    <w:rsid w:val="004819EC"/>
    <w:rsid w:val="00485F33"/>
    <w:rsid w:val="004907AA"/>
    <w:rsid w:val="004C121C"/>
    <w:rsid w:val="004C286C"/>
    <w:rsid w:val="004C2876"/>
    <w:rsid w:val="004C37AF"/>
    <w:rsid w:val="004D37DE"/>
    <w:rsid w:val="004F145C"/>
    <w:rsid w:val="004F1B98"/>
    <w:rsid w:val="004F4EA7"/>
    <w:rsid w:val="004F5455"/>
    <w:rsid w:val="00503DEC"/>
    <w:rsid w:val="00513182"/>
    <w:rsid w:val="0052010E"/>
    <w:rsid w:val="00524AF1"/>
    <w:rsid w:val="00532C5D"/>
    <w:rsid w:val="0054359B"/>
    <w:rsid w:val="00543852"/>
    <w:rsid w:val="00545155"/>
    <w:rsid w:val="00554EC0"/>
    <w:rsid w:val="00565125"/>
    <w:rsid w:val="00582DCF"/>
    <w:rsid w:val="0059331A"/>
    <w:rsid w:val="005B462D"/>
    <w:rsid w:val="005C47AE"/>
    <w:rsid w:val="005D55E8"/>
    <w:rsid w:val="005D5D22"/>
    <w:rsid w:val="005F0DEE"/>
    <w:rsid w:val="006056F6"/>
    <w:rsid w:val="00613A8C"/>
    <w:rsid w:val="0061424A"/>
    <w:rsid w:val="006208A8"/>
    <w:rsid w:val="00621B8E"/>
    <w:rsid w:val="00641960"/>
    <w:rsid w:val="006459FE"/>
    <w:rsid w:val="006710D7"/>
    <w:rsid w:val="00675C28"/>
    <w:rsid w:val="00680DCA"/>
    <w:rsid w:val="006839A8"/>
    <w:rsid w:val="00693E11"/>
    <w:rsid w:val="006B19B5"/>
    <w:rsid w:val="006C25A5"/>
    <w:rsid w:val="006C30F1"/>
    <w:rsid w:val="006D1D9C"/>
    <w:rsid w:val="006D224D"/>
    <w:rsid w:val="006D4248"/>
    <w:rsid w:val="006E6235"/>
    <w:rsid w:val="006E757E"/>
    <w:rsid w:val="006F1081"/>
    <w:rsid w:val="00701D18"/>
    <w:rsid w:val="00704F9D"/>
    <w:rsid w:val="00706452"/>
    <w:rsid w:val="0071399B"/>
    <w:rsid w:val="007301F2"/>
    <w:rsid w:val="00732E71"/>
    <w:rsid w:val="00734EA2"/>
    <w:rsid w:val="00737FAA"/>
    <w:rsid w:val="00750BE1"/>
    <w:rsid w:val="0077096A"/>
    <w:rsid w:val="00772FCE"/>
    <w:rsid w:val="00782421"/>
    <w:rsid w:val="007A68C1"/>
    <w:rsid w:val="007B453C"/>
    <w:rsid w:val="007C7F2F"/>
    <w:rsid w:val="007E2863"/>
    <w:rsid w:val="007F32BF"/>
    <w:rsid w:val="00816A0A"/>
    <w:rsid w:val="00817691"/>
    <w:rsid w:val="0084157D"/>
    <w:rsid w:val="00844260"/>
    <w:rsid w:val="008453DC"/>
    <w:rsid w:val="00866950"/>
    <w:rsid w:val="008808C4"/>
    <w:rsid w:val="008869EF"/>
    <w:rsid w:val="00890410"/>
    <w:rsid w:val="008A2A3D"/>
    <w:rsid w:val="008A3759"/>
    <w:rsid w:val="008B250C"/>
    <w:rsid w:val="008C420E"/>
    <w:rsid w:val="008C46BC"/>
    <w:rsid w:val="008E1AA4"/>
    <w:rsid w:val="008E5017"/>
    <w:rsid w:val="00907E0C"/>
    <w:rsid w:val="0091435F"/>
    <w:rsid w:val="0092116C"/>
    <w:rsid w:val="0092563F"/>
    <w:rsid w:val="00930F80"/>
    <w:rsid w:val="009438B1"/>
    <w:rsid w:val="00944430"/>
    <w:rsid w:val="00945EA5"/>
    <w:rsid w:val="00964845"/>
    <w:rsid w:val="00970C2D"/>
    <w:rsid w:val="00973260"/>
    <w:rsid w:val="00973437"/>
    <w:rsid w:val="00983C5C"/>
    <w:rsid w:val="009B2474"/>
    <w:rsid w:val="009C6DAF"/>
    <w:rsid w:val="009D4970"/>
    <w:rsid w:val="009E5D1A"/>
    <w:rsid w:val="00A03504"/>
    <w:rsid w:val="00A04F38"/>
    <w:rsid w:val="00A06714"/>
    <w:rsid w:val="00A23C81"/>
    <w:rsid w:val="00A4163F"/>
    <w:rsid w:val="00A500AC"/>
    <w:rsid w:val="00A823CD"/>
    <w:rsid w:val="00A82F42"/>
    <w:rsid w:val="00A877D7"/>
    <w:rsid w:val="00AA213F"/>
    <w:rsid w:val="00AA5611"/>
    <w:rsid w:val="00AC08CE"/>
    <w:rsid w:val="00AC37B3"/>
    <w:rsid w:val="00AC67C2"/>
    <w:rsid w:val="00AC6806"/>
    <w:rsid w:val="00AD44DF"/>
    <w:rsid w:val="00B104DE"/>
    <w:rsid w:val="00B312DA"/>
    <w:rsid w:val="00B4208C"/>
    <w:rsid w:val="00B60143"/>
    <w:rsid w:val="00B812F6"/>
    <w:rsid w:val="00B932A1"/>
    <w:rsid w:val="00B94180"/>
    <w:rsid w:val="00BA2865"/>
    <w:rsid w:val="00BA5544"/>
    <w:rsid w:val="00BB427D"/>
    <w:rsid w:val="00BB7B5E"/>
    <w:rsid w:val="00BD73FE"/>
    <w:rsid w:val="00BD7963"/>
    <w:rsid w:val="00BE1FEA"/>
    <w:rsid w:val="00BF0AE1"/>
    <w:rsid w:val="00BF72DB"/>
    <w:rsid w:val="00C035C9"/>
    <w:rsid w:val="00C11FF7"/>
    <w:rsid w:val="00C13992"/>
    <w:rsid w:val="00C1403F"/>
    <w:rsid w:val="00C16870"/>
    <w:rsid w:val="00C30CF8"/>
    <w:rsid w:val="00C528C5"/>
    <w:rsid w:val="00C56F4F"/>
    <w:rsid w:val="00C61439"/>
    <w:rsid w:val="00C80912"/>
    <w:rsid w:val="00C84572"/>
    <w:rsid w:val="00C85563"/>
    <w:rsid w:val="00C85957"/>
    <w:rsid w:val="00CA1ED4"/>
    <w:rsid w:val="00CE082E"/>
    <w:rsid w:val="00CE13E9"/>
    <w:rsid w:val="00D5473D"/>
    <w:rsid w:val="00D61601"/>
    <w:rsid w:val="00D630D4"/>
    <w:rsid w:val="00D66CFC"/>
    <w:rsid w:val="00D705FC"/>
    <w:rsid w:val="00D73D13"/>
    <w:rsid w:val="00D92443"/>
    <w:rsid w:val="00DA05EA"/>
    <w:rsid w:val="00DA6F7B"/>
    <w:rsid w:val="00DA7BC4"/>
    <w:rsid w:val="00DB27EC"/>
    <w:rsid w:val="00DB4DE5"/>
    <w:rsid w:val="00DB4E19"/>
    <w:rsid w:val="00DE521C"/>
    <w:rsid w:val="00DE6451"/>
    <w:rsid w:val="00E03C48"/>
    <w:rsid w:val="00E05266"/>
    <w:rsid w:val="00E107A9"/>
    <w:rsid w:val="00E1263A"/>
    <w:rsid w:val="00E23293"/>
    <w:rsid w:val="00E31A2F"/>
    <w:rsid w:val="00E32E21"/>
    <w:rsid w:val="00E35E2A"/>
    <w:rsid w:val="00E36A69"/>
    <w:rsid w:val="00E42552"/>
    <w:rsid w:val="00E433D6"/>
    <w:rsid w:val="00E53022"/>
    <w:rsid w:val="00E7246A"/>
    <w:rsid w:val="00E9320C"/>
    <w:rsid w:val="00EA1188"/>
    <w:rsid w:val="00EC5B77"/>
    <w:rsid w:val="00ED72DF"/>
    <w:rsid w:val="00EE44DA"/>
    <w:rsid w:val="00EF0B84"/>
    <w:rsid w:val="00EF0BDB"/>
    <w:rsid w:val="00F0274A"/>
    <w:rsid w:val="00F03BC9"/>
    <w:rsid w:val="00F12F65"/>
    <w:rsid w:val="00F167DD"/>
    <w:rsid w:val="00F23810"/>
    <w:rsid w:val="00F31467"/>
    <w:rsid w:val="00F325DC"/>
    <w:rsid w:val="00F432CD"/>
    <w:rsid w:val="00F50D9F"/>
    <w:rsid w:val="00F74237"/>
    <w:rsid w:val="00F825A4"/>
    <w:rsid w:val="00FA2A04"/>
    <w:rsid w:val="00FC2417"/>
    <w:rsid w:val="00FC68E9"/>
    <w:rsid w:val="00FD2E21"/>
    <w:rsid w:val="00FD315E"/>
    <w:rsid w:val="00FF0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character" w:customStyle="1" w:styleId="In">
    <w:name w:val="Iné_"/>
    <w:basedOn w:val="Predvolenpsmoodseku"/>
    <w:link w:val="In0"/>
    <w:rsid w:val="00BD73FE"/>
    <w:rPr>
      <w:rFonts w:ascii="Times New Roman" w:eastAsia="Times New Roman" w:hAnsi="Times New Roman"/>
      <w:sz w:val="22"/>
      <w:szCs w:val="22"/>
      <w:shd w:val="clear" w:color="auto" w:fill="FFFFFF"/>
    </w:rPr>
  </w:style>
  <w:style w:type="paragraph" w:customStyle="1" w:styleId="In0">
    <w:name w:val="Iné"/>
    <w:basedOn w:val="Normlny"/>
    <w:link w:val="In"/>
    <w:rsid w:val="00BD73FE"/>
    <w:pPr>
      <w:widowControl w:val="0"/>
      <w:shd w:val="clear" w:color="auto" w:fill="FFFFFF"/>
      <w:tabs>
        <w:tab w:val="clear" w:pos="2160"/>
        <w:tab w:val="clear" w:pos="2880"/>
        <w:tab w:val="clear" w:pos="4500"/>
      </w:tabs>
    </w:pPr>
    <w:rPr>
      <w:rFonts w:ascii="Times New Roman" w:hAnsi="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0368870">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9249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B53C2-217B-46FB-9901-62ED11280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3049</Words>
  <Characters>17382</Characters>
  <Application>Microsoft Office Word</Application>
  <DocSecurity>0</DocSecurity>
  <Lines>144</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cp:lastModifiedBy>Martina Hlavová</cp:lastModifiedBy>
  <cp:revision>4</cp:revision>
  <cp:lastPrinted>2020-09-23T13:30:00Z</cp:lastPrinted>
  <dcterms:created xsi:type="dcterms:W3CDTF">2025-05-21T08:01:00Z</dcterms:created>
  <dcterms:modified xsi:type="dcterms:W3CDTF">2025-05-21T08:09:00Z</dcterms:modified>
</cp:coreProperties>
</file>